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E3C00" w14:textId="377F9E59" w:rsidR="008D73F0" w:rsidRPr="00D9372E" w:rsidRDefault="00DD6A6E" w:rsidP="00DD6A6E">
      <w:pPr>
        <w:jc w:val="center"/>
        <w:rPr>
          <w:rFonts w:asciiTheme="minorBidi" w:hAnsiTheme="minorBidi"/>
          <w:b/>
          <w:bCs/>
          <w:sz w:val="24"/>
          <w:szCs w:val="24"/>
        </w:rPr>
      </w:pPr>
      <w:r w:rsidRPr="00D9372E">
        <w:rPr>
          <w:rFonts w:asciiTheme="minorBidi" w:hAnsiTheme="minorBidi"/>
          <w:b/>
          <w:bCs/>
          <w:sz w:val="24"/>
          <w:szCs w:val="24"/>
        </w:rPr>
        <w:t xml:space="preserve">Terms of Reference for the Provider of </w:t>
      </w:r>
      <w:r w:rsidR="00BD768B" w:rsidRPr="00D9372E">
        <w:rPr>
          <w:rFonts w:asciiTheme="minorBidi" w:hAnsiTheme="minorBidi"/>
          <w:b/>
          <w:bCs/>
          <w:sz w:val="24"/>
          <w:szCs w:val="24"/>
        </w:rPr>
        <w:t>Migration</w:t>
      </w:r>
      <w:r w:rsidRPr="00D9372E">
        <w:rPr>
          <w:rFonts w:asciiTheme="minorBidi" w:hAnsiTheme="minorBidi"/>
          <w:b/>
          <w:bCs/>
          <w:sz w:val="24"/>
          <w:szCs w:val="24"/>
        </w:rPr>
        <w:t>, Maintenance and Support</w:t>
      </w:r>
      <w:r w:rsidR="00BD768B" w:rsidRPr="00D9372E">
        <w:rPr>
          <w:rFonts w:asciiTheme="minorBidi" w:hAnsiTheme="minorBidi"/>
          <w:b/>
          <w:bCs/>
          <w:sz w:val="24"/>
          <w:szCs w:val="24"/>
        </w:rPr>
        <w:t xml:space="preserve"> Services for</w:t>
      </w:r>
      <w:r w:rsidRPr="00D9372E">
        <w:rPr>
          <w:rFonts w:asciiTheme="minorBidi" w:hAnsiTheme="minorBidi"/>
          <w:b/>
          <w:bCs/>
          <w:sz w:val="24"/>
          <w:szCs w:val="24"/>
        </w:rPr>
        <w:t xml:space="preserve"> the ASEAN Defence Ministers’ Meeting (ADMM) Website </w:t>
      </w:r>
    </w:p>
    <w:p w14:paraId="2C10B4D4" w14:textId="77777777" w:rsidR="00DD6A6E" w:rsidRPr="00D9372E" w:rsidRDefault="00DD6A6E" w:rsidP="00DD6A6E">
      <w:pPr>
        <w:jc w:val="center"/>
        <w:rPr>
          <w:rFonts w:asciiTheme="minorBidi" w:hAnsiTheme="minorBidi"/>
          <w:sz w:val="24"/>
          <w:szCs w:val="24"/>
        </w:rPr>
      </w:pPr>
    </w:p>
    <w:p w14:paraId="17F5E0EA" w14:textId="77777777" w:rsidR="00DD6A6E" w:rsidRPr="00D9372E" w:rsidRDefault="00DD6A6E" w:rsidP="00DD6A6E">
      <w:pPr>
        <w:jc w:val="both"/>
        <w:rPr>
          <w:rFonts w:asciiTheme="minorBidi" w:hAnsiTheme="minorBidi"/>
          <w:b/>
          <w:bCs/>
          <w:sz w:val="24"/>
          <w:szCs w:val="24"/>
        </w:rPr>
      </w:pPr>
      <w:r w:rsidRPr="00D9372E">
        <w:rPr>
          <w:rFonts w:asciiTheme="minorBidi" w:hAnsiTheme="minorBidi"/>
          <w:b/>
          <w:bCs/>
          <w:sz w:val="24"/>
          <w:szCs w:val="24"/>
        </w:rPr>
        <w:t xml:space="preserve">Background </w:t>
      </w:r>
    </w:p>
    <w:p w14:paraId="4EC237D1" w14:textId="28C45E4A" w:rsidR="005C269A" w:rsidRPr="00D9372E" w:rsidRDefault="00DD6A6E" w:rsidP="005C269A">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rPr>
        <w:t xml:space="preserve">In light of promoting information sharing among the ADMM, the ADMM-Plus and the general public, the ADMM </w:t>
      </w:r>
      <w:proofErr w:type="spellStart"/>
      <w:r w:rsidRPr="00D9372E">
        <w:rPr>
          <w:rFonts w:ascii="Arial" w:hAnsi="Arial" w:cs="Arial"/>
          <w:color w:val="000000"/>
          <w:sz w:val="24"/>
          <w:szCs w:val="24"/>
        </w:rPr>
        <w:t>recognised</w:t>
      </w:r>
      <w:proofErr w:type="spellEnd"/>
      <w:r w:rsidRPr="00D9372E">
        <w:rPr>
          <w:rFonts w:ascii="Arial" w:hAnsi="Arial" w:cs="Arial"/>
          <w:color w:val="000000"/>
          <w:sz w:val="24"/>
          <w:szCs w:val="24"/>
        </w:rPr>
        <w:t xml:space="preserve"> the need to establish a platform to share reference documents at the ADMM Retreat in Bali in October 2011.  Following discussion at the subsequent ADSOM Working Group and ADSOM meetings, the ADMM/ADMM-Plus Website was officially launched on the sidelines of the Seventh ADMM in Brunei Darussalam on 6 May 2013. The website is administered by the ASEAN Secretariat and could be accessed at </w:t>
      </w:r>
      <w:hyperlink r:id="rId7" w:history="1">
        <w:r w:rsidR="008B4098" w:rsidRPr="00D9372E">
          <w:rPr>
            <w:rStyle w:val="Hyperlink"/>
            <w:rFonts w:ascii="Arial" w:hAnsi="Arial" w:cs="Arial"/>
            <w:sz w:val="24"/>
            <w:szCs w:val="24"/>
          </w:rPr>
          <w:t>https://admm.asean.org</w:t>
        </w:r>
      </w:hyperlink>
      <w:r w:rsidR="008B4098" w:rsidRPr="00D9372E">
        <w:rPr>
          <w:rFonts w:ascii="Arial" w:hAnsi="Arial" w:cs="Arial"/>
          <w:color w:val="000000"/>
          <w:sz w:val="24"/>
          <w:szCs w:val="24"/>
          <w:u w:val="single"/>
        </w:rPr>
        <w:t xml:space="preserve">.  </w:t>
      </w:r>
      <w:r w:rsidRPr="00D9372E">
        <w:rPr>
          <w:rFonts w:ascii="Arial" w:hAnsi="Arial" w:cs="Arial"/>
          <w:color w:val="000000"/>
          <w:sz w:val="24"/>
          <w:szCs w:val="24"/>
          <w:u w:val="single"/>
        </w:rPr>
        <w:t xml:space="preserve"> </w:t>
      </w:r>
    </w:p>
    <w:p w14:paraId="0BE4195B" w14:textId="77777777" w:rsidR="005C269A" w:rsidRPr="00D9372E" w:rsidRDefault="005C269A" w:rsidP="005C269A">
      <w:pPr>
        <w:tabs>
          <w:tab w:val="left" w:pos="540"/>
        </w:tabs>
        <w:spacing w:after="0" w:line="240" w:lineRule="auto"/>
        <w:jc w:val="both"/>
        <w:rPr>
          <w:rFonts w:ascii="Arial" w:hAnsi="Arial" w:cs="Arial"/>
          <w:color w:val="000000"/>
          <w:sz w:val="24"/>
          <w:szCs w:val="24"/>
          <w:lang w:val="en-GB"/>
        </w:rPr>
      </w:pPr>
    </w:p>
    <w:p w14:paraId="48AD7606" w14:textId="73866F3F" w:rsidR="00DD6A6E" w:rsidRPr="00D9372E" w:rsidRDefault="000A4CCE" w:rsidP="00DD6A6E">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The</w:t>
      </w:r>
      <w:r w:rsidR="00DD6A6E" w:rsidRPr="00D9372E">
        <w:rPr>
          <w:rFonts w:ascii="Arial" w:hAnsi="Arial" w:cs="Arial"/>
          <w:color w:val="000000"/>
          <w:sz w:val="24"/>
          <w:szCs w:val="24"/>
          <w:lang w:val="en-GB"/>
        </w:rPr>
        <w:t xml:space="preserve"> Ter</w:t>
      </w:r>
      <w:r w:rsidRPr="00D9372E">
        <w:rPr>
          <w:rFonts w:ascii="Arial" w:hAnsi="Arial" w:cs="Arial"/>
          <w:color w:val="000000"/>
          <w:sz w:val="24"/>
          <w:szCs w:val="24"/>
          <w:lang w:val="en-GB"/>
        </w:rPr>
        <w:t>m</w:t>
      </w:r>
      <w:r w:rsidR="00762137" w:rsidRPr="00D9372E">
        <w:rPr>
          <w:rFonts w:ascii="Arial" w:hAnsi="Arial" w:cs="Arial"/>
          <w:color w:val="000000"/>
          <w:sz w:val="24"/>
          <w:szCs w:val="24"/>
          <w:lang w:val="en-GB"/>
        </w:rPr>
        <w:t xml:space="preserve"> of Reference (TOR) highlight</w:t>
      </w:r>
      <w:r w:rsidRPr="00D9372E">
        <w:rPr>
          <w:rFonts w:ascii="Arial" w:hAnsi="Arial" w:cs="Arial"/>
          <w:color w:val="000000"/>
          <w:sz w:val="24"/>
          <w:szCs w:val="24"/>
          <w:lang w:val="en-GB"/>
        </w:rPr>
        <w:t>s</w:t>
      </w:r>
      <w:r w:rsidR="00DD6A6E" w:rsidRPr="00D9372E">
        <w:rPr>
          <w:rFonts w:ascii="Arial" w:hAnsi="Arial" w:cs="Arial"/>
          <w:color w:val="000000"/>
          <w:sz w:val="24"/>
          <w:szCs w:val="24"/>
          <w:lang w:val="en-GB"/>
        </w:rPr>
        <w:t xml:space="preserve"> the scope of the work</w:t>
      </w:r>
      <w:r w:rsidR="00305A9A" w:rsidRPr="00D9372E">
        <w:rPr>
          <w:rFonts w:ascii="Arial" w:hAnsi="Arial" w:cs="Arial"/>
          <w:color w:val="000000"/>
          <w:sz w:val="24"/>
          <w:szCs w:val="24"/>
          <w:lang w:val="en-GB"/>
        </w:rPr>
        <w:t>/services</w:t>
      </w:r>
      <w:r w:rsidR="00DD6A6E" w:rsidRPr="00D9372E">
        <w:rPr>
          <w:rFonts w:ascii="Arial" w:hAnsi="Arial" w:cs="Arial"/>
          <w:color w:val="000000"/>
          <w:sz w:val="24"/>
          <w:szCs w:val="24"/>
          <w:lang w:val="en-GB"/>
        </w:rPr>
        <w:t xml:space="preserve"> of the vendor in supporting </w:t>
      </w:r>
      <w:r w:rsidR="00047B00" w:rsidRPr="00D9372E">
        <w:rPr>
          <w:rFonts w:ascii="Arial" w:hAnsi="Arial" w:cs="Arial"/>
          <w:color w:val="000000"/>
          <w:sz w:val="24"/>
          <w:szCs w:val="24"/>
          <w:lang w:val="en-GB"/>
        </w:rPr>
        <w:t xml:space="preserve">a one-time migration, </w:t>
      </w:r>
      <w:r w:rsidR="00DD6A6E" w:rsidRPr="00D9372E">
        <w:rPr>
          <w:rFonts w:ascii="Arial" w:hAnsi="Arial" w:cs="Arial"/>
          <w:color w:val="000000"/>
          <w:sz w:val="24"/>
          <w:szCs w:val="24"/>
          <w:lang w:val="en-GB"/>
        </w:rPr>
        <w:t xml:space="preserve">updating and maintenance of the ADMM website. </w:t>
      </w:r>
    </w:p>
    <w:p w14:paraId="4195A656" w14:textId="77777777" w:rsidR="005C269A" w:rsidRPr="00D9372E" w:rsidRDefault="005C269A" w:rsidP="005C269A">
      <w:pPr>
        <w:rPr>
          <w:rFonts w:ascii="Arial" w:hAnsi="Arial" w:cs="Arial"/>
          <w:color w:val="000000"/>
          <w:sz w:val="24"/>
          <w:szCs w:val="24"/>
          <w:lang w:val="en-GB"/>
        </w:rPr>
      </w:pPr>
    </w:p>
    <w:p w14:paraId="251B0923" w14:textId="10620B09" w:rsidR="005C269A" w:rsidRPr="00D9372E" w:rsidRDefault="00BD768B" w:rsidP="005C269A">
      <w:pPr>
        <w:jc w:val="both"/>
        <w:rPr>
          <w:rFonts w:asciiTheme="minorBidi" w:hAnsiTheme="minorBidi"/>
          <w:b/>
          <w:bCs/>
          <w:sz w:val="24"/>
          <w:szCs w:val="24"/>
        </w:rPr>
      </w:pPr>
      <w:r w:rsidRPr="00D9372E">
        <w:rPr>
          <w:rFonts w:asciiTheme="minorBidi" w:hAnsiTheme="minorBidi"/>
          <w:b/>
          <w:bCs/>
          <w:sz w:val="24"/>
          <w:szCs w:val="24"/>
        </w:rPr>
        <w:t>Existing ADMM Website</w:t>
      </w:r>
      <w:r w:rsidR="005C269A" w:rsidRPr="00D9372E">
        <w:rPr>
          <w:rFonts w:asciiTheme="minorBidi" w:hAnsiTheme="minorBidi"/>
          <w:b/>
          <w:bCs/>
          <w:sz w:val="24"/>
          <w:szCs w:val="24"/>
        </w:rPr>
        <w:t xml:space="preserve"> Specification </w:t>
      </w:r>
    </w:p>
    <w:p w14:paraId="193A39AA" w14:textId="1B06B964" w:rsidR="005C269A" w:rsidRPr="00D9372E" w:rsidRDefault="005C269A" w:rsidP="005C269A">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The ADMM website has been developed using Joomla as the content management system (CMS), due to its multi-level user security access and content management features. The content of the website is as follows: </w:t>
      </w:r>
    </w:p>
    <w:p w14:paraId="6C02DF7B" w14:textId="77777777" w:rsidR="0007207A" w:rsidRPr="00D9372E" w:rsidRDefault="0007207A" w:rsidP="0007207A">
      <w:pPr>
        <w:tabs>
          <w:tab w:val="left" w:pos="540"/>
        </w:tabs>
        <w:spacing w:after="0" w:line="240" w:lineRule="auto"/>
        <w:jc w:val="both"/>
        <w:rPr>
          <w:rFonts w:ascii="Arial" w:hAnsi="Arial" w:cs="Arial"/>
          <w:color w:val="000000"/>
          <w:sz w:val="24"/>
          <w:szCs w:val="24"/>
          <w:lang w:val="en-GB"/>
        </w:rPr>
      </w:pPr>
    </w:p>
    <w:p w14:paraId="69C30034" w14:textId="77777777" w:rsidR="00B566FA" w:rsidRPr="00D9372E" w:rsidRDefault="00B566FA" w:rsidP="00B566FA">
      <w:pPr>
        <w:pStyle w:val="ListParagraph"/>
        <w:numPr>
          <w:ilvl w:val="0"/>
          <w:numId w:val="9"/>
        </w:numPr>
        <w:tabs>
          <w:tab w:val="left" w:pos="540"/>
        </w:tabs>
        <w:spacing w:after="0" w:line="240" w:lineRule="auto"/>
        <w:ind w:hanging="180"/>
        <w:jc w:val="both"/>
        <w:rPr>
          <w:rFonts w:ascii="Arial" w:hAnsi="Arial" w:cs="Arial"/>
          <w:color w:val="000000"/>
          <w:sz w:val="24"/>
          <w:szCs w:val="24"/>
          <w:lang w:val="en-GB"/>
        </w:rPr>
      </w:pPr>
      <w:r w:rsidRPr="00D9372E">
        <w:rPr>
          <w:rFonts w:ascii="Arial" w:hAnsi="Arial" w:cs="Arial"/>
          <w:b/>
          <w:bCs/>
          <w:color w:val="000000"/>
          <w:sz w:val="24"/>
          <w:szCs w:val="24"/>
          <w:lang w:val="en-GB"/>
        </w:rPr>
        <w:t>Sections open to the general public</w:t>
      </w:r>
      <w:r w:rsidRPr="00D9372E">
        <w:rPr>
          <w:rFonts w:ascii="Arial" w:hAnsi="Arial" w:cs="Arial"/>
          <w:color w:val="000000"/>
          <w:sz w:val="24"/>
          <w:szCs w:val="24"/>
          <w:lang w:val="en-GB"/>
        </w:rPr>
        <w:t>, namely:</w:t>
      </w:r>
    </w:p>
    <w:p w14:paraId="78EBB5BC"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 xml:space="preserve">About Us </w:t>
      </w:r>
    </w:p>
    <w:p w14:paraId="05A7EE41"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 xml:space="preserve">Library </w:t>
      </w:r>
    </w:p>
    <w:p w14:paraId="166BD7F5"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News</w:t>
      </w:r>
    </w:p>
    <w:p w14:paraId="42488927"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Calendar of Events</w:t>
      </w:r>
    </w:p>
    <w:p w14:paraId="73C26B04"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 xml:space="preserve">Contact </w:t>
      </w:r>
    </w:p>
    <w:p w14:paraId="04906E18"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Links</w:t>
      </w:r>
    </w:p>
    <w:p w14:paraId="33DC4917" w14:textId="77777777"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 xml:space="preserve">Photo Gallery </w:t>
      </w:r>
    </w:p>
    <w:p w14:paraId="24ECBDF1" w14:textId="77403B59" w:rsidR="00B566FA" w:rsidRPr="00D9372E" w:rsidRDefault="00B566FA" w:rsidP="00B566FA">
      <w:pPr>
        <w:pStyle w:val="ListParagraph"/>
        <w:numPr>
          <w:ilvl w:val="0"/>
          <w:numId w:val="10"/>
        </w:numPr>
        <w:tabs>
          <w:tab w:val="left" w:pos="540"/>
          <w:tab w:val="left" w:pos="2250"/>
        </w:tabs>
        <w:spacing w:after="0" w:line="240" w:lineRule="auto"/>
        <w:ind w:hanging="720"/>
        <w:jc w:val="both"/>
        <w:rPr>
          <w:rFonts w:ascii="Arial" w:hAnsi="Arial" w:cs="Arial"/>
          <w:color w:val="000000"/>
          <w:sz w:val="24"/>
          <w:szCs w:val="24"/>
          <w:lang w:val="en-GB"/>
        </w:rPr>
      </w:pPr>
      <w:r w:rsidRPr="00D9372E">
        <w:rPr>
          <w:rFonts w:ascii="Arial" w:hAnsi="Arial" w:cs="Arial"/>
          <w:color w:val="000000"/>
          <w:sz w:val="24"/>
          <w:szCs w:val="24"/>
          <w:lang w:val="en-GB"/>
        </w:rPr>
        <w:t xml:space="preserve">Search </w:t>
      </w:r>
    </w:p>
    <w:p w14:paraId="7631BD24" w14:textId="77777777" w:rsidR="0007207A" w:rsidRPr="00D9372E" w:rsidRDefault="0007207A" w:rsidP="0007207A">
      <w:pPr>
        <w:pStyle w:val="ListParagraph"/>
        <w:tabs>
          <w:tab w:val="left" w:pos="540"/>
          <w:tab w:val="left" w:pos="2250"/>
        </w:tabs>
        <w:spacing w:after="0" w:line="240" w:lineRule="auto"/>
        <w:ind w:left="2520"/>
        <w:jc w:val="both"/>
        <w:rPr>
          <w:rFonts w:ascii="Arial" w:hAnsi="Arial" w:cs="Arial"/>
          <w:color w:val="000000"/>
          <w:sz w:val="24"/>
          <w:szCs w:val="24"/>
          <w:lang w:val="en-GB"/>
        </w:rPr>
      </w:pPr>
    </w:p>
    <w:p w14:paraId="3131D8C4" w14:textId="13C28E2A" w:rsidR="0007207A" w:rsidRPr="00D9372E" w:rsidRDefault="0007207A" w:rsidP="0007207A">
      <w:pPr>
        <w:pStyle w:val="ListParagraph"/>
        <w:numPr>
          <w:ilvl w:val="0"/>
          <w:numId w:val="9"/>
        </w:numPr>
        <w:tabs>
          <w:tab w:val="left" w:pos="540"/>
          <w:tab w:val="left" w:pos="1440"/>
        </w:tabs>
        <w:spacing w:after="0" w:line="240" w:lineRule="auto"/>
        <w:ind w:left="1440" w:hanging="900"/>
        <w:jc w:val="both"/>
        <w:rPr>
          <w:rFonts w:ascii="Arial" w:hAnsi="Arial" w:cs="Arial"/>
          <w:b/>
          <w:bCs/>
          <w:color w:val="000000"/>
          <w:sz w:val="24"/>
          <w:szCs w:val="24"/>
          <w:lang w:val="en-GB"/>
        </w:rPr>
      </w:pPr>
      <w:r w:rsidRPr="00D9372E">
        <w:rPr>
          <w:rFonts w:ascii="Arial" w:hAnsi="Arial" w:cs="Arial"/>
          <w:b/>
          <w:bCs/>
          <w:color w:val="000000"/>
          <w:sz w:val="24"/>
          <w:szCs w:val="24"/>
          <w:lang w:val="en-GB"/>
        </w:rPr>
        <w:t xml:space="preserve">Sections open to the ASEAN Member States only (with authorisation access). </w:t>
      </w:r>
      <w:r w:rsidRPr="00D9372E">
        <w:rPr>
          <w:rFonts w:ascii="Arial" w:hAnsi="Arial" w:cs="Arial"/>
          <w:color w:val="000000"/>
          <w:sz w:val="24"/>
          <w:szCs w:val="24"/>
          <w:lang w:val="en-GB"/>
        </w:rPr>
        <w:t>In addition to all the sections accessible to the general public and the ADMM-Plus countries (as in points a and b), the ADMM Countries can access the following:</w:t>
      </w:r>
      <w:r w:rsidRPr="00D9372E">
        <w:rPr>
          <w:rFonts w:ascii="Arial" w:hAnsi="Arial" w:cs="Arial"/>
          <w:b/>
          <w:bCs/>
          <w:color w:val="000000"/>
          <w:sz w:val="24"/>
          <w:szCs w:val="24"/>
          <w:lang w:val="en-GB"/>
        </w:rPr>
        <w:t xml:space="preserve"> </w:t>
      </w:r>
    </w:p>
    <w:p w14:paraId="6055A56D" w14:textId="77777777" w:rsidR="0007207A" w:rsidRPr="00D9372E" w:rsidRDefault="0007207A" w:rsidP="0007207A">
      <w:pPr>
        <w:pStyle w:val="ListParagraph"/>
        <w:numPr>
          <w:ilvl w:val="0"/>
          <w:numId w:val="13"/>
        </w:numPr>
        <w:ind w:left="2250" w:hanging="540"/>
        <w:rPr>
          <w:rFonts w:ascii="Arial" w:hAnsi="Arial" w:cs="Arial"/>
          <w:color w:val="000000"/>
          <w:sz w:val="24"/>
          <w:szCs w:val="24"/>
          <w:lang w:val="en-GB"/>
        </w:rPr>
      </w:pPr>
      <w:r w:rsidRPr="00D9372E">
        <w:rPr>
          <w:rFonts w:ascii="Arial" w:hAnsi="Arial" w:cs="Arial"/>
          <w:color w:val="000000"/>
          <w:sz w:val="24"/>
          <w:szCs w:val="24"/>
          <w:lang w:val="en-GB"/>
        </w:rPr>
        <w:t>Archive: reports and annexes from the ADMM, Senior Officials Meeting, and Working Group Meetings.</w:t>
      </w:r>
    </w:p>
    <w:p w14:paraId="50B838B6" w14:textId="77777777" w:rsidR="0007207A" w:rsidRPr="00D9372E" w:rsidRDefault="0007207A" w:rsidP="0007207A">
      <w:pPr>
        <w:pStyle w:val="ListParagraph"/>
        <w:numPr>
          <w:ilvl w:val="0"/>
          <w:numId w:val="13"/>
        </w:numPr>
        <w:tabs>
          <w:tab w:val="left" w:pos="540"/>
          <w:tab w:val="left" w:pos="2250"/>
        </w:tabs>
        <w:spacing w:after="0" w:line="240" w:lineRule="auto"/>
        <w:ind w:left="2250" w:hanging="540"/>
        <w:jc w:val="both"/>
        <w:rPr>
          <w:rFonts w:ascii="Arial" w:hAnsi="Arial" w:cs="Arial"/>
          <w:color w:val="000000"/>
          <w:sz w:val="24"/>
          <w:szCs w:val="24"/>
          <w:lang w:val="en-GB"/>
        </w:rPr>
      </w:pPr>
      <w:r w:rsidRPr="00D9372E">
        <w:rPr>
          <w:rFonts w:ascii="Arial" w:hAnsi="Arial" w:cs="Arial"/>
          <w:color w:val="000000"/>
          <w:sz w:val="24"/>
          <w:szCs w:val="24"/>
          <w:lang w:val="en-GB"/>
        </w:rPr>
        <w:t xml:space="preserve">Discussion Forum: the website can allow free exchange of ideas regarding various initiatives outside of formal meetings.  The forum can be activated when the ADMM-Plus feels the need to do so. Its modality and content can be discussed at a later time, should the need arise. </w:t>
      </w:r>
    </w:p>
    <w:p w14:paraId="46649075" w14:textId="77777777" w:rsidR="0007207A" w:rsidRPr="00D9372E" w:rsidRDefault="0007207A" w:rsidP="0007207A">
      <w:pPr>
        <w:pStyle w:val="ListParagraph"/>
        <w:numPr>
          <w:ilvl w:val="0"/>
          <w:numId w:val="13"/>
        </w:numPr>
        <w:tabs>
          <w:tab w:val="left" w:pos="540"/>
          <w:tab w:val="left" w:pos="2250"/>
        </w:tabs>
        <w:spacing w:after="0" w:line="240" w:lineRule="auto"/>
        <w:ind w:left="2250" w:hanging="630"/>
        <w:jc w:val="both"/>
        <w:rPr>
          <w:rFonts w:ascii="Arial" w:hAnsi="Arial" w:cs="Arial"/>
          <w:color w:val="000000"/>
          <w:sz w:val="24"/>
          <w:szCs w:val="24"/>
          <w:lang w:val="en-GB"/>
        </w:rPr>
      </w:pPr>
      <w:r w:rsidRPr="00D9372E">
        <w:rPr>
          <w:rFonts w:ascii="Arial" w:hAnsi="Arial" w:cs="Arial"/>
          <w:color w:val="000000"/>
          <w:sz w:val="24"/>
          <w:szCs w:val="24"/>
          <w:lang w:val="en-GB"/>
        </w:rPr>
        <w:lastRenderedPageBreak/>
        <w:t xml:space="preserve">Reference: documents on ADMM initiatives prepared by the ASEAN Secretariat i.e. information paper, matrices. </w:t>
      </w:r>
    </w:p>
    <w:p w14:paraId="353E46E0" w14:textId="77777777" w:rsidR="0007207A" w:rsidRPr="00D9372E" w:rsidRDefault="0007207A" w:rsidP="0007207A">
      <w:pPr>
        <w:pStyle w:val="ListParagraph"/>
        <w:tabs>
          <w:tab w:val="left" w:pos="540"/>
          <w:tab w:val="left" w:pos="1440"/>
        </w:tabs>
        <w:spacing w:after="0" w:line="240" w:lineRule="auto"/>
        <w:ind w:left="1440"/>
        <w:jc w:val="both"/>
        <w:rPr>
          <w:rFonts w:ascii="Arial" w:hAnsi="Arial" w:cs="Arial"/>
          <w:color w:val="000000"/>
          <w:sz w:val="24"/>
          <w:szCs w:val="24"/>
          <w:lang w:val="en-GB"/>
        </w:rPr>
      </w:pPr>
    </w:p>
    <w:p w14:paraId="293F7E13" w14:textId="2372AD7C" w:rsidR="005C269A" w:rsidRPr="00D9372E" w:rsidRDefault="00B566FA" w:rsidP="00C97FB9">
      <w:pPr>
        <w:pStyle w:val="ListParagraph"/>
        <w:numPr>
          <w:ilvl w:val="0"/>
          <w:numId w:val="9"/>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b/>
          <w:bCs/>
          <w:color w:val="000000"/>
          <w:sz w:val="24"/>
          <w:szCs w:val="24"/>
          <w:lang w:val="en-GB"/>
        </w:rPr>
        <w:t xml:space="preserve">Sections open to </w:t>
      </w:r>
      <w:r w:rsidR="0007207A" w:rsidRPr="00D9372E">
        <w:rPr>
          <w:rFonts w:ascii="Arial" w:hAnsi="Arial" w:cs="Arial"/>
          <w:b/>
          <w:bCs/>
          <w:color w:val="000000"/>
          <w:sz w:val="24"/>
          <w:szCs w:val="24"/>
          <w:lang w:val="en-GB"/>
        </w:rPr>
        <w:t>ASEAN Member States and the Plus Countries</w:t>
      </w:r>
      <w:r w:rsidR="007B7288" w:rsidRPr="00D9372E">
        <w:rPr>
          <w:rFonts w:ascii="Arial" w:hAnsi="Arial" w:cs="Arial"/>
          <w:b/>
          <w:bCs/>
          <w:color w:val="000000"/>
          <w:sz w:val="24"/>
          <w:szCs w:val="24"/>
          <w:lang w:val="en-GB"/>
        </w:rPr>
        <w:t xml:space="preserve"> (with authori</w:t>
      </w:r>
      <w:r w:rsidR="00C97FB9" w:rsidRPr="00D9372E">
        <w:rPr>
          <w:rFonts w:ascii="Arial" w:hAnsi="Arial" w:cs="Arial"/>
          <w:b/>
          <w:bCs/>
          <w:color w:val="000000"/>
          <w:sz w:val="24"/>
          <w:szCs w:val="24"/>
          <w:lang w:val="en-GB"/>
        </w:rPr>
        <w:t>s</w:t>
      </w:r>
      <w:r w:rsidR="007B7288" w:rsidRPr="00D9372E">
        <w:rPr>
          <w:rFonts w:ascii="Arial" w:hAnsi="Arial" w:cs="Arial"/>
          <w:b/>
          <w:bCs/>
          <w:color w:val="000000"/>
          <w:sz w:val="24"/>
          <w:szCs w:val="24"/>
          <w:lang w:val="en-GB"/>
        </w:rPr>
        <w:t>ation access)</w:t>
      </w:r>
      <w:r w:rsidRPr="00D9372E">
        <w:rPr>
          <w:rFonts w:ascii="Arial" w:hAnsi="Arial" w:cs="Arial"/>
          <w:color w:val="000000"/>
          <w:sz w:val="24"/>
          <w:szCs w:val="24"/>
          <w:lang w:val="en-GB"/>
        </w:rPr>
        <w:t>. In addition to all the sections accessible to the general public</w:t>
      </w:r>
      <w:r w:rsidR="00C97FB9" w:rsidRPr="00D9372E">
        <w:rPr>
          <w:rFonts w:ascii="Arial" w:hAnsi="Arial" w:cs="Arial"/>
          <w:color w:val="000000"/>
          <w:sz w:val="24"/>
          <w:szCs w:val="24"/>
          <w:lang w:val="en-GB"/>
        </w:rPr>
        <w:t xml:space="preserve"> </w:t>
      </w:r>
      <w:r w:rsidR="007B7288" w:rsidRPr="00D9372E">
        <w:rPr>
          <w:rFonts w:ascii="Arial" w:hAnsi="Arial" w:cs="Arial"/>
          <w:color w:val="000000"/>
          <w:sz w:val="24"/>
          <w:szCs w:val="24"/>
          <w:lang w:val="en-GB"/>
        </w:rPr>
        <w:t xml:space="preserve"> </w:t>
      </w:r>
      <w:r w:rsidR="00C97FB9" w:rsidRPr="00D9372E">
        <w:rPr>
          <w:rFonts w:ascii="Arial" w:hAnsi="Arial" w:cs="Arial"/>
          <w:color w:val="000000"/>
          <w:sz w:val="24"/>
          <w:szCs w:val="24"/>
          <w:lang w:val="en-GB"/>
        </w:rPr>
        <w:t>(</w:t>
      </w:r>
      <w:r w:rsidR="007B7288" w:rsidRPr="00D9372E">
        <w:rPr>
          <w:rFonts w:ascii="Arial" w:hAnsi="Arial" w:cs="Arial"/>
          <w:color w:val="000000"/>
          <w:sz w:val="24"/>
          <w:szCs w:val="24"/>
          <w:lang w:val="en-GB"/>
        </w:rPr>
        <w:t>as in point a</w:t>
      </w:r>
      <w:r w:rsidR="009208BD" w:rsidRPr="00D9372E">
        <w:rPr>
          <w:rFonts w:ascii="Arial" w:hAnsi="Arial" w:cs="Arial"/>
          <w:color w:val="000000"/>
          <w:sz w:val="24"/>
          <w:szCs w:val="24"/>
          <w:lang w:val="en-GB"/>
        </w:rPr>
        <w:t>)</w:t>
      </w:r>
      <w:r w:rsidRPr="00D9372E">
        <w:rPr>
          <w:rFonts w:ascii="Arial" w:hAnsi="Arial" w:cs="Arial"/>
          <w:color w:val="000000"/>
          <w:sz w:val="24"/>
          <w:szCs w:val="24"/>
          <w:lang w:val="en-GB"/>
        </w:rPr>
        <w:t xml:space="preserve">, the ADMM-Plus Countries can access the following:  </w:t>
      </w:r>
    </w:p>
    <w:p w14:paraId="03D4693C" w14:textId="77777777" w:rsidR="00B566FA" w:rsidRPr="00D9372E" w:rsidRDefault="00B566FA" w:rsidP="00B566FA">
      <w:pPr>
        <w:pStyle w:val="ListParagraph"/>
        <w:numPr>
          <w:ilvl w:val="0"/>
          <w:numId w:val="12"/>
        </w:numPr>
        <w:tabs>
          <w:tab w:val="left" w:pos="540"/>
          <w:tab w:val="left" w:pos="2250"/>
        </w:tabs>
        <w:spacing w:after="0" w:line="240" w:lineRule="auto"/>
        <w:ind w:left="2250" w:hanging="540"/>
        <w:jc w:val="both"/>
        <w:rPr>
          <w:rFonts w:ascii="Arial" w:hAnsi="Arial" w:cs="Arial"/>
          <w:color w:val="000000"/>
          <w:sz w:val="24"/>
          <w:szCs w:val="24"/>
          <w:lang w:val="en-GB"/>
        </w:rPr>
      </w:pPr>
      <w:r w:rsidRPr="00D9372E">
        <w:rPr>
          <w:rFonts w:ascii="Arial" w:hAnsi="Arial" w:cs="Arial"/>
          <w:color w:val="000000"/>
          <w:sz w:val="24"/>
          <w:szCs w:val="24"/>
          <w:lang w:val="en-GB"/>
        </w:rPr>
        <w:t>Sections on the ADMM-Plus, the ADSOM-Plus, ADSOM-Plus Working Group, and all EWGs: contains invitation package and working documents for discussion in the upcoming meetings.</w:t>
      </w:r>
    </w:p>
    <w:p w14:paraId="06D5DD78" w14:textId="77777777" w:rsidR="00B566FA" w:rsidRPr="00D9372E" w:rsidRDefault="00B566FA" w:rsidP="00B566FA">
      <w:pPr>
        <w:pStyle w:val="ListParagraph"/>
        <w:numPr>
          <w:ilvl w:val="0"/>
          <w:numId w:val="12"/>
        </w:numPr>
        <w:tabs>
          <w:tab w:val="left" w:pos="540"/>
          <w:tab w:val="left" w:pos="2250"/>
        </w:tabs>
        <w:spacing w:after="0" w:line="240" w:lineRule="auto"/>
        <w:ind w:left="2250" w:hanging="630"/>
        <w:jc w:val="both"/>
        <w:rPr>
          <w:rFonts w:ascii="Arial" w:hAnsi="Arial" w:cs="Arial"/>
          <w:color w:val="000000"/>
          <w:sz w:val="24"/>
          <w:szCs w:val="24"/>
          <w:lang w:val="en-GB"/>
        </w:rPr>
      </w:pPr>
      <w:r w:rsidRPr="00D9372E">
        <w:rPr>
          <w:rFonts w:ascii="Arial" w:hAnsi="Arial" w:cs="Arial"/>
          <w:color w:val="000000"/>
          <w:sz w:val="24"/>
          <w:szCs w:val="24"/>
          <w:lang w:val="en-GB"/>
        </w:rPr>
        <w:t xml:space="preserve">Archive: limited to reports and its annexes from the meetings of ADMM-Plus, Senior Officials Meeting, Working Group Meeting, and ADMM-Plus Experts’ Working Group. </w:t>
      </w:r>
    </w:p>
    <w:p w14:paraId="559E00AF" w14:textId="77777777" w:rsidR="00B566FA" w:rsidRPr="00D9372E" w:rsidRDefault="00B566FA" w:rsidP="00B566FA">
      <w:pPr>
        <w:pStyle w:val="ListParagraph"/>
        <w:numPr>
          <w:ilvl w:val="0"/>
          <w:numId w:val="12"/>
        </w:numPr>
        <w:tabs>
          <w:tab w:val="left" w:pos="540"/>
          <w:tab w:val="left" w:pos="2250"/>
        </w:tabs>
        <w:spacing w:after="0" w:line="240" w:lineRule="auto"/>
        <w:ind w:left="2250" w:hanging="630"/>
        <w:jc w:val="both"/>
        <w:rPr>
          <w:rFonts w:ascii="Arial" w:hAnsi="Arial" w:cs="Arial"/>
          <w:color w:val="000000"/>
          <w:sz w:val="24"/>
          <w:szCs w:val="24"/>
          <w:lang w:val="en-GB"/>
        </w:rPr>
      </w:pPr>
      <w:r w:rsidRPr="00D9372E">
        <w:rPr>
          <w:rFonts w:ascii="Arial" w:hAnsi="Arial" w:cs="Arial"/>
          <w:color w:val="000000"/>
          <w:sz w:val="24"/>
          <w:szCs w:val="24"/>
          <w:lang w:val="en-GB"/>
        </w:rPr>
        <w:t>Discussion Forum: the website can allow free exchange of ideas regarding various initiatives outside of formal meetings.  The forum can be activated when the ADMM-Plus feels the need to do so. Its modality and content can be discussed at a later time, should the need arise.</w:t>
      </w:r>
    </w:p>
    <w:p w14:paraId="298D2D57" w14:textId="77777777" w:rsidR="00B566FA" w:rsidRPr="00D9372E" w:rsidRDefault="00B566FA" w:rsidP="00B566FA">
      <w:pPr>
        <w:pStyle w:val="ListParagraph"/>
        <w:numPr>
          <w:ilvl w:val="0"/>
          <w:numId w:val="12"/>
        </w:numPr>
        <w:tabs>
          <w:tab w:val="left" w:pos="540"/>
          <w:tab w:val="left" w:pos="2250"/>
        </w:tabs>
        <w:spacing w:after="0" w:line="240" w:lineRule="auto"/>
        <w:ind w:left="2250" w:hanging="630"/>
        <w:jc w:val="both"/>
        <w:rPr>
          <w:rFonts w:ascii="Arial" w:hAnsi="Arial" w:cs="Arial"/>
          <w:color w:val="000000"/>
          <w:sz w:val="24"/>
          <w:szCs w:val="24"/>
          <w:lang w:val="en-GB"/>
        </w:rPr>
      </w:pPr>
      <w:r w:rsidRPr="00D9372E">
        <w:rPr>
          <w:rFonts w:ascii="Arial" w:hAnsi="Arial" w:cs="Arial"/>
          <w:color w:val="000000"/>
          <w:sz w:val="24"/>
          <w:szCs w:val="24"/>
          <w:lang w:val="en-GB"/>
        </w:rPr>
        <w:t xml:space="preserve">References: documents on ADMM-Plus initiatives prepared by the ASEAN Secretariat i.e. information papers, matrices. </w:t>
      </w:r>
    </w:p>
    <w:p w14:paraId="657B33C4" w14:textId="77777777" w:rsidR="005C269A" w:rsidRPr="00D9372E" w:rsidRDefault="005C269A" w:rsidP="005C269A">
      <w:pPr>
        <w:rPr>
          <w:rFonts w:ascii="Arial" w:hAnsi="Arial" w:cs="Arial"/>
          <w:color w:val="000000"/>
          <w:sz w:val="24"/>
          <w:szCs w:val="24"/>
          <w:lang w:val="en-GB"/>
        </w:rPr>
      </w:pPr>
    </w:p>
    <w:p w14:paraId="427DC30A" w14:textId="77777777" w:rsidR="00DD6A6E" w:rsidRPr="00D9372E" w:rsidRDefault="00DD6A6E" w:rsidP="00DD6A6E">
      <w:pPr>
        <w:jc w:val="both"/>
        <w:rPr>
          <w:rFonts w:asciiTheme="minorBidi" w:hAnsiTheme="minorBidi"/>
          <w:b/>
          <w:bCs/>
          <w:sz w:val="24"/>
          <w:szCs w:val="24"/>
        </w:rPr>
      </w:pPr>
      <w:r w:rsidRPr="00D9372E">
        <w:rPr>
          <w:rFonts w:asciiTheme="minorBidi" w:hAnsiTheme="minorBidi"/>
          <w:b/>
          <w:bCs/>
          <w:sz w:val="24"/>
          <w:szCs w:val="24"/>
        </w:rPr>
        <w:t xml:space="preserve">Services and Tasks </w:t>
      </w:r>
      <w:r w:rsidR="00BD768B" w:rsidRPr="00D9372E">
        <w:rPr>
          <w:rFonts w:asciiTheme="minorBidi" w:hAnsiTheme="minorBidi"/>
          <w:b/>
          <w:bCs/>
          <w:sz w:val="24"/>
          <w:szCs w:val="24"/>
        </w:rPr>
        <w:t>Requirement</w:t>
      </w:r>
    </w:p>
    <w:p w14:paraId="6DB0327E" w14:textId="77777777" w:rsidR="00DD6A6E" w:rsidRPr="00D9372E" w:rsidRDefault="00DD6A6E" w:rsidP="00DD6A6E">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The provider is required to render the following services and tasks: </w:t>
      </w:r>
    </w:p>
    <w:p w14:paraId="1B8E0024" w14:textId="4AE87F4B" w:rsidR="00477C7E" w:rsidRPr="00D9372E" w:rsidRDefault="00477C7E"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Migrate the current ADMM website from the current hosting service location to A</w:t>
      </w:r>
      <w:r w:rsidR="008B4098" w:rsidRPr="00D9372E">
        <w:rPr>
          <w:rFonts w:ascii="Arial" w:hAnsi="Arial" w:cs="Arial"/>
          <w:color w:val="000000"/>
          <w:sz w:val="24"/>
          <w:szCs w:val="24"/>
          <w:lang w:val="en-GB"/>
        </w:rPr>
        <w:t>SEAN Secretariat</w:t>
      </w:r>
      <w:r w:rsidRPr="00D9372E">
        <w:rPr>
          <w:rFonts w:ascii="Arial" w:hAnsi="Arial" w:cs="Arial"/>
          <w:color w:val="000000"/>
          <w:sz w:val="24"/>
          <w:szCs w:val="24"/>
          <w:lang w:val="en-GB"/>
        </w:rPr>
        <w:t>’s hosting system</w:t>
      </w:r>
      <w:r w:rsidR="00047B00" w:rsidRPr="00D9372E">
        <w:rPr>
          <w:rFonts w:ascii="Arial" w:hAnsi="Arial" w:cs="Arial"/>
          <w:color w:val="000000"/>
          <w:sz w:val="24"/>
          <w:szCs w:val="24"/>
          <w:lang w:val="en-GB"/>
        </w:rPr>
        <w:t xml:space="preserve"> (one-time service)</w:t>
      </w:r>
      <w:r w:rsidRPr="00D9372E">
        <w:rPr>
          <w:rFonts w:ascii="Arial" w:hAnsi="Arial" w:cs="Arial"/>
          <w:color w:val="000000"/>
          <w:sz w:val="24"/>
          <w:szCs w:val="24"/>
          <w:lang w:val="en-GB"/>
        </w:rPr>
        <w:t>.</w:t>
      </w:r>
    </w:p>
    <w:p w14:paraId="31A81C00" w14:textId="77777777" w:rsidR="00477C7E" w:rsidRPr="00D9372E" w:rsidRDefault="002E49C9"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 xml:space="preserve">Website functionality: </w:t>
      </w:r>
    </w:p>
    <w:p w14:paraId="19470B50" w14:textId="77777777" w:rsidR="002E49C9" w:rsidRPr="00D9372E" w:rsidRDefault="002E49C9" w:rsidP="0007207A">
      <w:pPr>
        <w:pStyle w:val="ListParagraph"/>
        <w:numPr>
          <w:ilvl w:val="2"/>
          <w:numId w:val="4"/>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Update the necessary Joomla platform and plugins;</w:t>
      </w:r>
    </w:p>
    <w:p w14:paraId="5589B156" w14:textId="7BBD722E" w:rsidR="002E49C9" w:rsidRPr="00D9372E" w:rsidRDefault="002E49C9" w:rsidP="0007207A">
      <w:pPr>
        <w:pStyle w:val="ListParagraph"/>
        <w:numPr>
          <w:ilvl w:val="2"/>
          <w:numId w:val="4"/>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When adding a document file, the user can insert the link of the document that is located in one of </w:t>
      </w:r>
      <w:r w:rsidR="008B4098" w:rsidRPr="00D9372E">
        <w:rPr>
          <w:rFonts w:ascii="Arial" w:hAnsi="Arial" w:cs="Arial"/>
          <w:color w:val="000000"/>
          <w:sz w:val="24"/>
          <w:szCs w:val="24"/>
          <w:lang w:val="en-GB"/>
        </w:rPr>
        <w:t>ASEAN Secretariat</w:t>
      </w:r>
      <w:r w:rsidRPr="00D9372E">
        <w:rPr>
          <w:rFonts w:ascii="Arial" w:hAnsi="Arial" w:cs="Arial"/>
          <w:color w:val="000000"/>
          <w:sz w:val="24"/>
          <w:szCs w:val="24"/>
          <w:lang w:val="en-GB"/>
        </w:rPr>
        <w:t>’s system instead of just uploading a file.</w:t>
      </w:r>
    </w:p>
    <w:p w14:paraId="1E650FB4" w14:textId="77777777" w:rsidR="002E49C9" w:rsidRPr="00D9372E" w:rsidRDefault="002E49C9" w:rsidP="002E49C9">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Perform Testing of the website to ensure it is working properly</w:t>
      </w:r>
    </w:p>
    <w:p w14:paraId="1989506F" w14:textId="77777777" w:rsidR="00CB500B" w:rsidRPr="00D9372E" w:rsidRDefault="0058588F" w:rsidP="0058588F">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Provision of system maintenance and support of the ADMM website</w:t>
      </w:r>
      <w:r w:rsidR="002E49C9" w:rsidRPr="00D9372E">
        <w:rPr>
          <w:rFonts w:ascii="Arial" w:hAnsi="Arial" w:cs="Arial"/>
          <w:color w:val="000000"/>
          <w:sz w:val="24"/>
          <w:szCs w:val="24"/>
          <w:lang w:val="en-GB"/>
        </w:rPr>
        <w:t xml:space="preserve"> for 3 years</w:t>
      </w:r>
      <w:r w:rsidR="00CB500B" w:rsidRPr="00D9372E">
        <w:rPr>
          <w:rFonts w:ascii="Arial" w:hAnsi="Arial" w:cs="Arial"/>
          <w:color w:val="000000"/>
          <w:sz w:val="24"/>
          <w:szCs w:val="24"/>
          <w:lang w:val="en-GB"/>
        </w:rPr>
        <w:t xml:space="preserve">. Tasks include: </w:t>
      </w:r>
    </w:p>
    <w:p w14:paraId="43DF5FE1" w14:textId="77777777" w:rsidR="00CB500B" w:rsidRPr="00D9372E" w:rsidRDefault="00CB500B" w:rsidP="00CB500B">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Conduct regular and scheduled maintenance/diagnostics   checks   on database, content and structure of ADMM website;</w:t>
      </w:r>
    </w:p>
    <w:p w14:paraId="6B6E255C" w14:textId="77777777" w:rsidR="00CB500B" w:rsidRPr="00D9372E" w:rsidRDefault="00CB500B" w:rsidP="00CB500B">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Conduct regular and scheduled maintenance/diagnostics check on server.</w:t>
      </w:r>
    </w:p>
    <w:p w14:paraId="7B9C2677" w14:textId="77777777" w:rsidR="00CB500B" w:rsidRPr="00D9372E" w:rsidRDefault="00CB500B" w:rsidP="005C269A">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Conduct updates of CMS engine</w:t>
      </w:r>
      <w:r w:rsidR="002E49C9" w:rsidRPr="00D9372E">
        <w:rPr>
          <w:rFonts w:ascii="Arial" w:hAnsi="Arial" w:cs="Arial"/>
          <w:color w:val="000000"/>
          <w:sz w:val="24"/>
          <w:szCs w:val="24"/>
          <w:lang w:val="en-GB"/>
        </w:rPr>
        <w:t>/plugins</w:t>
      </w:r>
      <w:r w:rsidRPr="00D9372E">
        <w:rPr>
          <w:rFonts w:ascii="Arial" w:hAnsi="Arial" w:cs="Arial"/>
          <w:color w:val="000000"/>
          <w:sz w:val="24"/>
          <w:szCs w:val="24"/>
          <w:lang w:val="en-GB"/>
        </w:rPr>
        <w:t xml:space="preserve"> as required;</w:t>
      </w:r>
    </w:p>
    <w:p w14:paraId="307CA0BD" w14:textId="77777777" w:rsidR="00CB500B" w:rsidRPr="00D9372E" w:rsidRDefault="00CB500B" w:rsidP="00CB500B">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Conduct regular and scheduled updates and patches to operating system, modules</w:t>
      </w:r>
      <w:r w:rsidR="005D2950" w:rsidRPr="00D9372E">
        <w:rPr>
          <w:rFonts w:ascii="Arial" w:hAnsi="Arial" w:cs="Arial"/>
          <w:color w:val="000000"/>
          <w:sz w:val="24"/>
          <w:szCs w:val="24"/>
          <w:lang w:val="en-GB"/>
        </w:rPr>
        <w:t>/plug-ins</w:t>
      </w:r>
      <w:r w:rsidRPr="00D9372E">
        <w:rPr>
          <w:rFonts w:ascii="Arial" w:hAnsi="Arial" w:cs="Arial"/>
          <w:color w:val="000000"/>
          <w:sz w:val="24"/>
          <w:szCs w:val="24"/>
          <w:lang w:val="en-GB"/>
        </w:rPr>
        <w:t>, and other required components; and</w:t>
      </w:r>
    </w:p>
    <w:p w14:paraId="382F2FBA" w14:textId="77777777" w:rsidR="00CB500B" w:rsidRPr="00D9372E" w:rsidRDefault="00CB500B" w:rsidP="00CB500B">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Conduct regular and scheduled clean-up of temporary storage files, e.g. log files, temp files, caches, etc</w:t>
      </w:r>
      <w:r w:rsidR="003309FF" w:rsidRPr="00D9372E">
        <w:rPr>
          <w:rFonts w:ascii="Arial" w:hAnsi="Arial" w:cs="Arial"/>
          <w:color w:val="000000"/>
          <w:sz w:val="24"/>
          <w:szCs w:val="24"/>
          <w:lang w:val="en-GB"/>
        </w:rPr>
        <w:t>;</w:t>
      </w:r>
    </w:p>
    <w:p w14:paraId="0546CDD6" w14:textId="77777777" w:rsidR="001221A0" w:rsidRPr="00D9372E" w:rsidRDefault="001221A0" w:rsidP="00CB500B">
      <w:pPr>
        <w:pStyle w:val="ListParagraph"/>
        <w:numPr>
          <w:ilvl w:val="0"/>
          <w:numId w:val="7"/>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Conduct regular backup of the CMS, contents and </w:t>
      </w:r>
      <w:r w:rsidR="009349DA" w:rsidRPr="00D9372E">
        <w:rPr>
          <w:rFonts w:ascii="Arial" w:hAnsi="Arial" w:cs="Arial"/>
          <w:color w:val="000000"/>
          <w:sz w:val="24"/>
          <w:szCs w:val="24"/>
          <w:lang w:val="en-GB"/>
        </w:rPr>
        <w:t>databases quarterly for recovery from any unforeseen circumstances and/or disruption</w:t>
      </w:r>
      <w:r w:rsidR="00962928" w:rsidRPr="00D9372E">
        <w:rPr>
          <w:rFonts w:ascii="Arial" w:hAnsi="Arial" w:cs="Arial"/>
          <w:color w:val="000000"/>
          <w:sz w:val="24"/>
          <w:szCs w:val="24"/>
          <w:lang w:val="en-GB"/>
        </w:rPr>
        <w:t>.</w:t>
      </w:r>
    </w:p>
    <w:p w14:paraId="0853475D" w14:textId="77777777" w:rsidR="0058588F" w:rsidRPr="00D9372E" w:rsidRDefault="00B04637"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lastRenderedPageBreak/>
        <w:t>Configure and setup</w:t>
      </w:r>
      <w:r w:rsidR="0058588F" w:rsidRPr="00D9372E">
        <w:rPr>
          <w:rFonts w:ascii="Arial" w:hAnsi="Arial" w:cs="Arial"/>
          <w:color w:val="000000"/>
          <w:sz w:val="24"/>
          <w:szCs w:val="24"/>
          <w:lang w:val="en-GB"/>
        </w:rPr>
        <w:t xml:space="preserve"> of Secure Socket Layer (SSL) certificate with 2048-bit public IP</w:t>
      </w:r>
      <w:r w:rsidRPr="00D9372E">
        <w:rPr>
          <w:rFonts w:ascii="Arial" w:hAnsi="Arial" w:cs="Arial"/>
          <w:color w:val="000000"/>
          <w:sz w:val="24"/>
          <w:szCs w:val="24"/>
          <w:lang w:val="en-GB"/>
        </w:rPr>
        <w:t xml:space="preserve"> which will be provided </w:t>
      </w:r>
      <w:r w:rsidR="00C97FB9" w:rsidRPr="00D9372E">
        <w:rPr>
          <w:rFonts w:ascii="Arial" w:hAnsi="Arial" w:cs="Arial"/>
          <w:color w:val="000000"/>
          <w:sz w:val="24"/>
          <w:szCs w:val="24"/>
          <w:lang w:val="en-GB"/>
        </w:rPr>
        <w:t xml:space="preserve">to the </w:t>
      </w:r>
      <w:r w:rsidR="00372F22" w:rsidRPr="00D9372E">
        <w:rPr>
          <w:rFonts w:ascii="Arial" w:hAnsi="Arial" w:cs="Arial"/>
          <w:color w:val="000000"/>
          <w:sz w:val="24"/>
          <w:szCs w:val="24"/>
          <w:lang w:val="en-GB"/>
        </w:rPr>
        <w:t>ASEAN Secretariat.</w:t>
      </w:r>
      <w:r w:rsidR="0058588F" w:rsidRPr="00D9372E">
        <w:rPr>
          <w:rFonts w:ascii="Arial" w:hAnsi="Arial" w:cs="Arial"/>
          <w:color w:val="000000"/>
          <w:sz w:val="24"/>
          <w:szCs w:val="24"/>
          <w:lang w:val="en-GB"/>
        </w:rPr>
        <w:t xml:space="preserve">  </w:t>
      </w:r>
    </w:p>
    <w:p w14:paraId="7DE56C3C" w14:textId="77777777" w:rsidR="0058588F" w:rsidRPr="00D9372E" w:rsidRDefault="0058588F"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 xml:space="preserve">Active prevention and protection of the server and database, content and structure of the ADMM website at all times against the following conditions: </w:t>
      </w:r>
    </w:p>
    <w:p w14:paraId="65763580" w14:textId="77777777" w:rsidR="005C269A" w:rsidRPr="00D9372E" w:rsidRDefault="005C269A" w:rsidP="005C269A">
      <w:pPr>
        <w:pStyle w:val="ListParagraph"/>
        <w:numPr>
          <w:ilvl w:val="0"/>
          <w:numId w:val="8"/>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Bugs or other errors in the CMS application including its modules;</w:t>
      </w:r>
    </w:p>
    <w:p w14:paraId="02EF6B83" w14:textId="77777777" w:rsidR="005C269A" w:rsidRPr="00D9372E" w:rsidRDefault="005C269A" w:rsidP="005C269A">
      <w:pPr>
        <w:pStyle w:val="ListParagraph"/>
        <w:numPr>
          <w:ilvl w:val="0"/>
          <w:numId w:val="8"/>
        </w:numPr>
        <w:tabs>
          <w:tab w:val="left" w:pos="540"/>
          <w:tab w:val="left" w:pos="1440"/>
        </w:tabs>
        <w:spacing w:after="0" w:line="240" w:lineRule="auto"/>
        <w:rPr>
          <w:rFonts w:ascii="Arial" w:hAnsi="Arial" w:cs="Arial"/>
          <w:color w:val="000000"/>
          <w:sz w:val="24"/>
          <w:szCs w:val="24"/>
          <w:lang w:val="en-GB"/>
        </w:rPr>
      </w:pPr>
      <w:r w:rsidRPr="00D9372E">
        <w:rPr>
          <w:rFonts w:ascii="Arial" w:hAnsi="Arial" w:cs="Arial"/>
          <w:color w:val="000000"/>
          <w:sz w:val="24"/>
          <w:szCs w:val="24"/>
          <w:lang w:val="en-GB"/>
        </w:rPr>
        <w:t>Actions by any third party which may or may not cause disruption in normal server operations, including but not limited to attacks in the form of unauthorized access, hacking, malware, brute force, and denial of service; and</w:t>
      </w:r>
    </w:p>
    <w:p w14:paraId="35FC254E" w14:textId="77777777" w:rsidR="005C269A" w:rsidRPr="00D9372E" w:rsidRDefault="005C269A" w:rsidP="005C269A">
      <w:pPr>
        <w:pStyle w:val="ListParagraph"/>
        <w:numPr>
          <w:ilvl w:val="0"/>
          <w:numId w:val="8"/>
        </w:numPr>
        <w:tabs>
          <w:tab w:val="left" w:pos="540"/>
          <w:tab w:val="left" w:pos="14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Attacks by any third party including but not limited to hackers in the form of unauthorized access, website defacement, and/or other forms of attack which may or may not cause disruption in the normal operations of the website. </w:t>
      </w:r>
    </w:p>
    <w:p w14:paraId="252FFB54" w14:textId="77777777" w:rsidR="0058588F" w:rsidRPr="00D9372E" w:rsidRDefault="0058588F"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Responding to enquiries and requests from the ASEAN Secretariat during the maintenance period and making regular updates to the database</w:t>
      </w:r>
    </w:p>
    <w:p w14:paraId="3CC995C4" w14:textId="77777777" w:rsidR="0058588F" w:rsidRPr="00D9372E" w:rsidRDefault="0058588F" w:rsidP="00DD6A6E">
      <w:pPr>
        <w:pStyle w:val="ListParagraph"/>
        <w:numPr>
          <w:ilvl w:val="0"/>
          <w:numId w:val="4"/>
        </w:numPr>
        <w:tabs>
          <w:tab w:val="left" w:pos="540"/>
          <w:tab w:val="left" w:pos="1440"/>
        </w:tabs>
        <w:spacing w:after="0" w:line="240" w:lineRule="auto"/>
        <w:ind w:left="1440" w:hanging="900"/>
        <w:jc w:val="both"/>
        <w:rPr>
          <w:rFonts w:ascii="Arial" w:hAnsi="Arial" w:cs="Arial"/>
          <w:color w:val="000000"/>
          <w:sz w:val="24"/>
          <w:szCs w:val="24"/>
          <w:lang w:val="en-GB"/>
        </w:rPr>
      </w:pPr>
      <w:r w:rsidRPr="00D9372E">
        <w:rPr>
          <w:rFonts w:ascii="Arial" w:hAnsi="Arial" w:cs="Arial"/>
          <w:color w:val="000000"/>
          <w:sz w:val="24"/>
          <w:szCs w:val="24"/>
          <w:lang w:val="en-GB"/>
        </w:rPr>
        <w:t xml:space="preserve">Further development of the ADMM website upon request from the ASEAN Member States through the ASEAN Secretariat </w:t>
      </w:r>
    </w:p>
    <w:p w14:paraId="1C834849" w14:textId="29D48B98" w:rsidR="0058588F" w:rsidRPr="00D9372E" w:rsidRDefault="0058588F" w:rsidP="0058588F">
      <w:pPr>
        <w:tabs>
          <w:tab w:val="left" w:pos="540"/>
          <w:tab w:val="left" w:pos="1440"/>
        </w:tabs>
        <w:spacing w:after="0" w:line="240" w:lineRule="auto"/>
        <w:jc w:val="both"/>
        <w:rPr>
          <w:rFonts w:ascii="Arial" w:hAnsi="Arial" w:cs="Arial"/>
          <w:color w:val="000000"/>
          <w:sz w:val="24"/>
          <w:szCs w:val="24"/>
          <w:lang w:val="en-GB"/>
        </w:rPr>
      </w:pPr>
    </w:p>
    <w:p w14:paraId="59FC11BF" w14:textId="77777777" w:rsidR="0007207A" w:rsidRPr="00D9372E" w:rsidRDefault="0007207A" w:rsidP="0058588F">
      <w:pPr>
        <w:tabs>
          <w:tab w:val="left" w:pos="540"/>
          <w:tab w:val="left" w:pos="1440"/>
        </w:tabs>
        <w:spacing w:after="0" w:line="240" w:lineRule="auto"/>
        <w:jc w:val="both"/>
        <w:rPr>
          <w:rFonts w:ascii="Arial" w:hAnsi="Arial" w:cs="Arial"/>
          <w:color w:val="000000"/>
          <w:sz w:val="24"/>
          <w:szCs w:val="24"/>
          <w:lang w:val="en-GB"/>
        </w:rPr>
      </w:pPr>
    </w:p>
    <w:p w14:paraId="7378E851" w14:textId="77777777" w:rsidR="0058588F" w:rsidRPr="00D9372E" w:rsidRDefault="0058588F" w:rsidP="0058588F">
      <w:pPr>
        <w:jc w:val="both"/>
        <w:rPr>
          <w:rFonts w:ascii="Arial" w:hAnsi="Arial" w:cs="Arial"/>
          <w:color w:val="000000"/>
          <w:sz w:val="24"/>
          <w:szCs w:val="24"/>
          <w:lang w:val="en-GB"/>
        </w:rPr>
      </w:pPr>
      <w:r w:rsidRPr="00D9372E">
        <w:rPr>
          <w:rFonts w:asciiTheme="minorBidi" w:hAnsiTheme="minorBidi"/>
          <w:b/>
          <w:bCs/>
          <w:sz w:val="24"/>
          <w:szCs w:val="24"/>
        </w:rPr>
        <w:t xml:space="preserve">Duration of Service </w:t>
      </w:r>
    </w:p>
    <w:p w14:paraId="541D4E1F" w14:textId="77777777" w:rsidR="00C11BF6" w:rsidRPr="00D9372E" w:rsidRDefault="0058588F" w:rsidP="0058588F">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The duration of service is</w:t>
      </w:r>
      <w:r w:rsidR="00C11BF6" w:rsidRPr="00D9372E">
        <w:rPr>
          <w:rFonts w:ascii="Arial" w:hAnsi="Arial" w:cs="Arial"/>
          <w:color w:val="000000"/>
          <w:sz w:val="24"/>
          <w:szCs w:val="24"/>
          <w:lang w:val="en-GB"/>
        </w:rPr>
        <w:t xml:space="preserve"> anticipated to be</w:t>
      </w:r>
      <w:r w:rsidRPr="00D9372E">
        <w:rPr>
          <w:rFonts w:ascii="Arial" w:hAnsi="Arial" w:cs="Arial"/>
          <w:color w:val="000000"/>
          <w:sz w:val="24"/>
          <w:szCs w:val="24"/>
          <w:lang w:val="en-GB"/>
        </w:rPr>
        <w:t xml:space="preserve"> 36 (thirty</w:t>
      </w:r>
      <w:r w:rsidR="00C11BF6" w:rsidRPr="00D9372E">
        <w:rPr>
          <w:rFonts w:ascii="Arial" w:hAnsi="Arial" w:cs="Arial"/>
          <w:color w:val="000000"/>
          <w:sz w:val="24"/>
          <w:szCs w:val="24"/>
          <w:lang w:val="en-GB"/>
        </w:rPr>
        <w:t>-</w:t>
      </w:r>
      <w:r w:rsidRPr="00D9372E">
        <w:rPr>
          <w:rFonts w:ascii="Arial" w:hAnsi="Arial" w:cs="Arial"/>
          <w:color w:val="000000"/>
          <w:sz w:val="24"/>
          <w:szCs w:val="24"/>
          <w:lang w:val="en-GB"/>
        </w:rPr>
        <w:t>six) months from the date of appointment</w:t>
      </w:r>
      <w:r w:rsidR="00C11BF6" w:rsidRPr="00D9372E">
        <w:rPr>
          <w:rFonts w:ascii="Arial" w:hAnsi="Arial" w:cs="Arial"/>
          <w:color w:val="000000"/>
          <w:sz w:val="24"/>
          <w:szCs w:val="24"/>
          <w:lang w:val="en-GB"/>
        </w:rPr>
        <w:t xml:space="preserve">, with payment made annually in three instalments. </w:t>
      </w:r>
    </w:p>
    <w:p w14:paraId="694E3312" w14:textId="77777777" w:rsidR="00C11BF6" w:rsidRPr="00D9372E" w:rsidRDefault="00C11BF6" w:rsidP="00C11BF6">
      <w:pPr>
        <w:tabs>
          <w:tab w:val="left" w:pos="540"/>
        </w:tabs>
        <w:spacing w:after="0" w:line="240" w:lineRule="auto"/>
        <w:jc w:val="both"/>
        <w:rPr>
          <w:rFonts w:ascii="Arial" w:hAnsi="Arial" w:cs="Arial"/>
          <w:color w:val="000000"/>
          <w:sz w:val="24"/>
          <w:szCs w:val="24"/>
          <w:lang w:val="en-GB"/>
        </w:rPr>
      </w:pPr>
    </w:p>
    <w:p w14:paraId="5379C7AB" w14:textId="034AD807" w:rsidR="00C11BF6" w:rsidRPr="00D9372E" w:rsidRDefault="00C11BF6" w:rsidP="0058588F">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The quotation and payment shall be in Indonesia Rupiah.  </w:t>
      </w:r>
    </w:p>
    <w:p w14:paraId="18D52C9D" w14:textId="77777777" w:rsidR="00C11BF6" w:rsidRPr="00D9372E" w:rsidRDefault="00C11BF6" w:rsidP="00C11BF6">
      <w:pPr>
        <w:tabs>
          <w:tab w:val="left" w:pos="540"/>
        </w:tabs>
        <w:spacing w:after="0" w:line="240" w:lineRule="auto"/>
        <w:jc w:val="both"/>
        <w:rPr>
          <w:rFonts w:ascii="Arial" w:hAnsi="Arial" w:cs="Arial"/>
          <w:color w:val="000000"/>
          <w:sz w:val="24"/>
          <w:szCs w:val="24"/>
          <w:lang w:val="en-GB"/>
        </w:rPr>
      </w:pPr>
    </w:p>
    <w:p w14:paraId="0075566D" w14:textId="451D341E" w:rsidR="00DD6A6E" w:rsidRPr="00D9372E" w:rsidRDefault="0058588F" w:rsidP="0058588F">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A </w:t>
      </w:r>
      <w:r w:rsidR="006104CF" w:rsidRPr="00D9372E">
        <w:rPr>
          <w:rFonts w:ascii="Arial" w:hAnsi="Arial" w:cs="Arial"/>
          <w:color w:val="000000"/>
          <w:sz w:val="24"/>
          <w:szCs w:val="24"/>
          <w:lang w:val="en-GB"/>
        </w:rPr>
        <w:t xml:space="preserve">review and evaluation of services would be undertaken </w:t>
      </w:r>
      <w:r w:rsidR="00FD5C7F" w:rsidRPr="00D9372E">
        <w:rPr>
          <w:rFonts w:ascii="Arial" w:hAnsi="Arial" w:cs="Arial"/>
          <w:color w:val="000000"/>
          <w:sz w:val="24"/>
          <w:szCs w:val="24"/>
          <w:lang w:val="en-GB"/>
        </w:rPr>
        <w:t xml:space="preserve">annually and </w:t>
      </w:r>
      <w:r w:rsidR="006104CF" w:rsidRPr="00D9372E">
        <w:rPr>
          <w:rFonts w:ascii="Arial" w:hAnsi="Arial" w:cs="Arial"/>
          <w:color w:val="000000"/>
          <w:sz w:val="24"/>
          <w:szCs w:val="24"/>
          <w:lang w:val="en-GB"/>
        </w:rPr>
        <w:t xml:space="preserve">prior to the end or service duration. </w:t>
      </w:r>
    </w:p>
    <w:p w14:paraId="0C652C68" w14:textId="77777777" w:rsidR="00C11BF6" w:rsidRPr="00D9372E" w:rsidRDefault="00C11BF6" w:rsidP="00C11BF6">
      <w:pPr>
        <w:tabs>
          <w:tab w:val="left" w:pos="540"/>
        </w:tabs>
        <w:spacing w:after="0" w:line="240" w:lineRule="auto"/>
        <w:jc w:val="both"/>
        <w:rPr>
          <w:rFonts w:ascii="Arial" w:hAnsi="Arial" w:cs="Arial"/>
          <w:color w:val="000000"/>
          <w:sz w:val="24"/>
          <w:szCs w:val="24"/>
          <w:lang w:val="en-GB"/>
        </w:rPr>
      </w:pPr>
    </w:p>
    <w:p w14:paraId="6368688C" w14:textId="77777777" w:rsidR="0007207A" w:rsidRPr="00D9372E" w:rsidRDefault="0007207A" w:rsidP="006104CF">
      <w:pPr>
        <w:jc w:val="both"/>
        <w:rPr>
          <w:rFonts w:asciiTheme="minorBidi" w:hAnsiTheme="minorBidi"/>
          <w:b/>
          <w:bCs/>
          <w:sz w:val="24"/>
          <w:szCs w:val="24"/>
        </w:rPr>
      </w:pPr>
    </w:p>
    <w:p w14:paraId="6CC3DC3A" w14:textId="645D1E83" w:rsidR="006104CF" w:rsidRPr="00D9372E" w:rsidRDefault="006104CF" w:rsidP="006104CF">
      <w:pPr>
        <w:jc w:val="both"/>
        <w:rPr>
          <w:rFonts w:asciiTheme="minorBidi" w:hAnsiTheme="minorBidi"/>
          <w:b/>
          <w:bCs/>
          <w:sz w:val="24"/>
          <w:szCs w:val="24"/>
        </w:rPr>
      </w:pPr>
      <w:r w:rsidRPr="00D9372E">
        <w:rPr>
          <w:rFonts w:asciiTheme="minorBidi" w:hAnsiTheme="minorBidi"/>
          <w:b/>
          <w:bCs/>
          <w:sz w:val="24"/>
          <w:szCs w:val="24"/>
        </w:rPr>
        <w:t xml:space="preserve">Schedules of Deliverables </w:t>
      </w:r>
      <w:bookmarkStart w:id="0" w:name="_GoBack"/>
      <w:bookmarkEnd w:id="0"/>
    </w:p>
    <w:p w14:paraId="30E47FDD" w14:textId="77777777" w:rsidR="006104CF" w:rsidRPr="00D9372E" w:rsidRDefault="00B566FA" w:rsidP="00B566FA">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The tentative schedule of the work is as follows: </w:t>
      </w:r>
    </w:p>
    <w:tbl>
      <w:tblPr>
        <w:tblStyle w:val="TableGrid"/>
        <w:tblW w:w="0" w:type="auto"/>
        <w:tblInd w:w="108" w:type="dxa"/>
        <w:tblLook w:val="04A0" w:firstRow="1" w:lastRow="0" w:firstColumn="1" w:lastColumn="0" w:noHBand="0" w:noVBand="1"/>
      </w:tblPr>
      <w:tblGrid>
        <w:gridCol w:w="3082"/>
        <w:gridCol w:w="6160"/>
      </w:tblGrid>
      <w:tr w:rsidR="00B566FA" w:rsidRPr="00D9372E" w14:paraId="251DA538" w14:textId="77777777" w:rsidTr="003539CD">
        <w:tc>
          <w:tcPr>
            <w:tcW w:w="3150" w:type="dxa"/>
          </w:tcPr>
          <w:p w14:paraId="490A1AF9" w14:textId="77777777" w:rsidR="00B566FA" w:rsidRPr="00D9372E" w:rsidRDefault="00FD5C7F" w:rsidP="00FD5C7F">
            <w:pPr>
              <w:tabs>
                <w:tab w:val="left" w:pos="540"/>
              </w:tabs>
              <w:jc w:val="center"/>
              <w:rPr>
                <w:rFonts w:ascii="Arial" w:hAnsi="Arial" w:cs="Arial"/>
                <w:b/>
                <w:bCs/>
                <w:color w:val="000000"/>
                <w:sz w:val="24"/>
                <w:szCs w:val="24"/>
                <w:lang w:val="en-GB"/>
              </w:rPr>
            </w:pPr>
            <w:r w:rsidRPr="00D9372E">
              <w:rPr>
                <w:rFonts w:ascii="Arial" w:hAnsi="Arial" w:cs="Arial"/>
                <w:b/>
                <w:bCs/>
                <w:color w:val="000000"/>
                <w:sz w:val="24"/>
                <w:szCs w:val="24"/>
                <w:lang w:val="en-GB"/>
              </w:rPr>
              <w:t>Timeframe</w:t>
            </w:r>
          </w:p>
        </w:tc>
        <w:tc>
          <w:tcPr>
            <w:tcW w:w="6318" w:type="dxa"/>
          </w:tcPr>
          <w:p w14:paraId="23B9AC8F" w14:textId="77777777" w:rsidR="00B566FA" w:rsidRPr="00D9372E" w:rsidRDefault="00FD5C7F" w:rsidP="00FD5C7F">
            <w:pPr>
              <w:tabs>
                <w:tab w:val="left" w:pos="540"/>
              </w:tabs>
              <w:jc w:val="center"/>
              <w:rPr>
                <w:rFonts w:ascii="Arial" w:hAnsi="Arial" w:cs="Arial"/>
                <w:b/>
                <w:bCs/>
                <w:color w:val="000000"/>
                <w:sz w:val="24"/>
                <w:szCs w:val="24"/>
                <w:lang w:val="en-GB"/>
              </w:rPr>
            </w:pPr>
            <w:r w:rsidRPr="00D9372E">
              <w:rPr>
                <w:rFonts w:ascii="Arial" w:hAnsi="Arial" w:cs="Arial"/>
                <w:b/>
                <w:bCs/>
                <w:color w:val="000000"/>
                <w:sz w:val="24"/>
                <w:szCs w:val="24"/>
                <w:lang w:val="en-GB"/>
              </w:rPr>
              <w:t>Activity</w:t>
            </w:r>
          </w:p>
        </w:tc>
      </w:tr>
      <w:tr w:rsidR="00B566FA" w:rsidRPr="00D9372E" w14:paraId="25530DEF" w14:textId="77777777" w:rsidTr="003539CD">
        <w:tc>
          <w:tcPr>
            <w:tcW w:w="3150" w:type="dxa"/>
          </w:tcPr>
          <w:p w14:paraId="7D5822D1" w14:textId="10D699D1" w:rsidR="00B566FA" w:rsidRPr="00D9372E" w:rsidRDefault="00C11BF6"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December 2021</w:t>
            </w:r>
          </w:p>
        </w:tc>
        <w:tc>
          <w:tcPr>
            <w:tcW w:w="6318" w:type="dxa"/>
          </w:tcPr>
          <w:p w14:paraId="393CA516" w14:textId="77777777" w:rsidR="00B566FA" w:rsidRPr="00D9372E" w:rsidRDefault="00FD5C7F" w:rsidP="00FD5C7F">
            <w:pPr>
              <w:pStyle w:val="ListParagraph"/>
              <w:numPr>
                <w:ilvl w:val="0"/>
                <w:numId w:val="14"/>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Signing of Special Service Agreement</w:t>
            </w:r>
          </w:p>
          <w:p w14:paraId="66960BE4" w14:textId="488F65BB" w:rsidR="00FD5C7F" w:rsidRPr="00D9372E" w:rsidRDefault="00C11BF6" w:rsidP="00FD5C7F">
            <w:pPr>
              <w:pStyle w:val="ListParagraph"/>
              <w:numPr>
                <w:ilvl w:val="0"/>
                <w:numId w:val="14"/>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Migration (one-off) </w:t>
            </w:r>
          </w:p>
        </w:tc>
      </w:tr>
      <w:tr w:rsidR="00C11BF6" w:rsidRPr="00D9372E" w14:paraId="7B8B2B67" w14:textId="77777777" w:rsidTr="003539CD">
        <w:tc>
          <w:tcPr>
            <w:tcW w:w="3150" w:type="dxa"/>
          </w:tcPr>
          <w:p w14:paraId="6AE281E9" w14:textId="66EBC75B" w:rsidR="00C11BF6" w:rsidRPr="00D9372E" w:rsidRDefault="00C11BF6"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January 2022  </w:t>
            </w:r>
          </w:p>
        </w:tc>
        <w:tc>
          <w:tcPr>
            <w:tcW w:w="6318" w:type="dxa"/>
          </w:tcPr>
          <w:p w14:paraId="0E9EC228" w14:textId="47E5EB68" w:rsidR="00C11BF6" w:rsidRPr="00D9372E" w:rsidRDefault="00C11BF6" w:rsidP="00FD5C7F">
            <w:pPr>
              <w:pStyle w:val="ListParagraph"/>
              <w:numPr>
                <w:ilvl w:val="0"/>
                <w:numId w:val="14"/>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Commencement of first year service</w:t>
            </w:r>
          </w:p>
        </w:tc>
      </w:tr>
      <w:tr w:rsidR="00B566FA" w:rsidRPr="00D9372E" w14:paraId="3971D1DF" w14:textId="77777777" w:rsidTr="003539CD">
        <w:tc>
          <w:tcPr>
            <w:tcW w:w="3150" w:type="dxa"/>
          </w:tcPr>
          <w:p w14:paraId="7E4A5712" w14:textId="20B71236" w:rsidR="00B566FA" w:rsidRPr="00D9372E" w:rsidRDefault="00162F98"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October 2022 </w:t>
            </w:r>
          </w:p>
        </w:tc>
        <w:tc>
          <w:tcPr>
            <w:tcW w:w="6318" w:type="dxa"/>
          </w:tcPr>
          <w:p w14:paraId="04FB5829" w14:textId="77777777" w:rsidR="00B566FA" w:rsidRPr="00D9372E" w:rsidRDefault="00FD5C7F" w:rsidP="00FD5C7F">
            <w:pPr>
              <w:pStyle w:val="ListParagraph"/>
              <w:numPr>
                <w:ilvl w:val="0"/>
                <w:numId w:val="15"/>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Submission of vendor’s annual report to the ASEAN Secretariat </w:t>
            </w:r>
          </w:p>
        </w:tc>
      </w:tr>
      <w:tr w:rsidR="00B566FA" w:rsidRPr="00D9372E" w14:paraId="5473C983" w14:textId="77777777" w:rsidTr="003539CD">
        <w:tc>
          <w:tcPr>
            <w:tcW w:w="3150" w:type="dxa"/>
          </w:tcPr>
          <w:p w14:paraId="5E8D1B98" w14:textId="4E4569BA" w:rsidR="00B566FA" w:rsidRPr="00D9372E" w:rsidRDefault="00162F98"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January 2023 </w:t>
            </w:r>
          </w:p>
        </w:tc>
        <w:tc>
          <w:tcPr>
            <w:tcW w:w="6318" w:type="dxa"/>
          </w:tcPr>
          <w:p w14:paraId="66689046" w14:textId="77777777" w:rsidR="00B566FA" w:rsidRPr="00D9372E" w:rsidRDefault="00FD5C7F" w:rsidP="00FD5C7F">
            <w:pPr>
              <w:pStyle w:val="ListParagraph"/>
              <w:numPr>
                <w:ilvl w:val="0"/>
                <w:numId w:val="15"/>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Commencement of second year service</w:t>
            </w:r>
          </w:p>
        </w:tc>
      </w:tr>
      <w:tr w:rsidR="00B566FA" w:rsidRPr="00D9372E" w14:paraId="543794C3" w14:textId="77777777" w:rsidTr="003539CD">
        <w:tc>
          <w:tcPr>
            <w:tcW w:w="3150" w:type="dxa"/>
          </w:tcPr>
          <w:p w14:paraId="790678A2" w14:textId="0D38B12B" w:rsidR="00B566FA" w:rsidRPr="00D9372E" w:rsidRDefault="00162F98"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 xml:space="preserve">October 2023 </w:t>
            </w:r>
          </w:p>
        </w:tc>
        <w:tc>
          <w:tcPr>
            <w:tcW w:w="6318" w:type="dxa"/>
          </w:tcPr>
          <w:p w14:paraId="084EDB16" w14:textId="77777777" w:rsidR="00B566FA" w:rsidRPr="00D9372E" w:rsidRDefault="00FD5C7F" w:rsidP="00FD5C7F">
            <w:pPr>
              <w:pStyle w:val="ListParagraph"/>
              <w:numPr>
                <w:ilvl w:val="0"/>
                <w:numId w:val="15"/>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Submission of vendor’s annual report to the ASEAN Secretariat</w:t>
            </w:r>
          </w:p>
        </w:tc>
      </w:tr>
      <w:tr w:rsidR="00FD5C7F" w:rsidRPr="00D9372E" w14:paraId="0483150E" w14:textId="77777777" w:rsidTr="003539CD">
        <w:tc>
          <w:tcPr>
            <w:tcW w:w="3150" w:type="dxa"/>
          </w:tcPr>
          <w:p w14:paraId="7352D866" w14:textId="13C9F9B9" w:rsidR="00FD5C7F" w:rsidRPr="00D9372E" w:rsidRDefault="00162F98"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January 2024</w:t>
            </w:r>
          </w:p>
        </w:tc>
        <w:tc>
          <w:tcPr>
            <w:tcW w:w="6318" w:type="dxa"/>
          </w:tcPr>
          <w:p w14:paraId="4C44BFE8" w14:textId="77777777" w:rsidR="00FD5C7F" w:rsidRPr="00D9372E" w:rsidRDefault="00FD5C7F" w:rsidP="00FD5C7F">
            <w:pPr>
              <w:pStyle w:val="ListParagraph"/>
              <w:numPr>
                <w:ilvl w:val="0"/>
                <w:numId w:val="15"/>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Commencement of third year service</w:t>
            </w:r>
          </w:p>
        </w:tc>
      </w:tr>
      <w:tr w:rsidR="00FD5C7F" w:rsidRPr="00D9372E" w14:paraId="1374CF25" w14:textId="77777777" w:rsidTr="003539CD">
        <w:tc>
          <w:tcPr>
            <w:tcW w:w="3150" w:type="dxa"/>
          </w:tcPr>
          <w:p w14:paraId="33CB7189" w14:textId="67057FB5" w:rsidR="00FD5C7F" w:rsidRPr="00D9372E" w:rsidRDefault="00162F98" w:rsidP="00162F98">
            <w:p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October 2024</w:t>
            </w:r>
          </w:p>
        </w:tc>
        <w:tc>
          <w:tcPr>
            <w:tcW w:w="6318" w:type="dxa"/>
          </w:tcPr>
          <w:p w14:paraId="1ECF5822" w14:textId="77777777" w:rsidR="00FD5C7F" w:rsidRPr="00D9372E" w:rsidRDefault="00FD5C7F" w:rsidP="00FD5C7F">
            <w:pPr>
              <w:pStyle w:val="ListParagraph"/>
              <w:numPr>
                <w:ilvl w:val="0"/>
                <w:numId w:val="15"/>
              </w:numPr>
              <w:tabs>
                <w:tab w:val="left" w:pos="540"/>
              </w:tabs>
              <w:jc w:val="both"/>
              <w:rPr>
                <w:rFonts w:ascii="Arial" w:hAnsi="Arial" w:cs="Arial"/>
                <w:color w:val="000000"/>
                <w:sz w:val="24"/>
                <w:szCs w:val="24"/>
                <w:lang w:val="en-GB"/>
              </w:rPr>
            </w:pPr>
            <w:r w:rsidRPr="00D9372E">
              <w:rPr>
                <w:rFonts w:ascii="Arial" w:hAnsi="Arial" w:cs="Arial"/>
                <w:color w:val="000000"/>
                <w:sz w:val="24"/>
                <w:szCs w:val="24"/>
                <w:lang w:val="en-GB"/>
              </w:rPr>
              <w:t>Review and evaluation of the completion of contract</w:t>
            </w:r>
          </w:p>
        </w:tc>
      </w:tr>
    </w:tbl>
    <w:p w14:paraId="033B7A2A" w14:textId="77777777" w:rsidR="00B566FA" w:rsidRPr="00D9372E" w:rsidRDefault="00B566FA" w:rsidP="00B566FA">
      <w:pPr>
        <w:tabs>
          <w:tab w:val="left" w:pos="540"/>
        </w:tabs>
        <w:spacing w:after="0" w:line="240" w:lineRule="auto"/>
        <w:jc w:val="both"/>
        <w:rPr>
          <w:rFonts w:ascii="Arial" w:hAnsi="Arial" w:cs="Arial"/>
          <w:color w:val="000000"/>
          <w:sz w:val="24"/>
          <w:szCs w:val="24"/>
          <w:lang w:val="en-GB"/>
        </w:rPr>
      </w:pPr>
    </w:p>
    <w:p w14:paraId="1BCA47D2" w14:textId="77777777" w:rsidR="00B566FA" w:rsidRPr="00D9372E" w:rsidRDefault="00B566FA" w:rsidP="006104CF">
      <w:pPr>
        <w:tabs>
          <w:tab w:val="left" w:pos="540"/>
        </w:tabs>
        <w:spacing w:after="0" w:line="240" w:lineRule="auto"/>
        <w:jc w:val="both"/>
        <w:rPr>
          <w:rFonts w:ascii="Arial" w:hAnsi="Arial" w:cs="Arial"/>
          <w:color w:val="000000"/>
          <w:sz w:val="24"/>
          <w:szCs w:val="24"/>
          <w:lang w:val="en-GB"/>
        </w:rPr>
      </w:pPr>
    </w:p>
    <w:p w14:paraId="3A31FD5D" w14:textId="77777777" w:rsidR="006104CF" w:rsidRPr="00D9372E" w:rsidRDefault="006104CF" w:rsidP="006104CF">
      <w:pPr>
        <w:jc w:val="both"/>
        <w:rPr>
          <w:rFonts w:asciiTheme="minorBidi" w:hAnsiTheme="minorBidi"/>
          <w:b/>
          <w:bCs/>
          <w:sz w:val="24"/>
          <w:szCs w:val="24"/>
        </w:rPr>
      </w:pPr>
      <w:r w:rsidRPr="00D9372E">
        <w:rPr>
          <w:rFonts w:asciiTheme="minorBidi" w:hAnsiTheme="minorBidi"/>
          <w:b/>
          <w:bCs/>
          <w:sz w:val="24"/>
          <w:szCs w:val="24"/>
        </w:rPr>
        <w:lastRenderedPageBreak/>
        <w:t>Qualifications</w:t>
      </w:r>
    </w:p>
    <w:p w14:paraId="2AD19A80" w14:textId="77777777" w:rsidR="006104CF" w:rsidRPr="00D9372E" w:rsidRDefault="006104CF" w:rsidP="006104CF">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lang w:val="en-GB"/>
        </w:rPr>
        <w:t xml:space="preserve">The provider should ideally have the following qualifications: </w:t>
      </w:r>
    </w:p>
    <w:p w14:paraId="4620DF71" w14:textId="77777777" w:rsidR="006104CF" w:rsidRPr="00D9372E" w:rsidRDefault="006104CF" w:rsidP="006104CF">
      <w:pPr>
        <w:pStyle w:val="ListParagraph"/>
        <w:numPr>
          <w:ilvl w:val="0"/>
          <w:numId w:val="5"/>
        </w:numPr>
        <w:tabs>
          <w:tab w:val="left" w:pos="5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Advanced professional experience in designing and hosting various websites using Joomla is preferable;</w:t>
      </w:r>
    </w:p>
    <w:p w14:paraId="7628BBB4" w14:textId="77777777" w:rsidR="006104CF" w:rsidRPr="00D9372E" w:rsidRDefault="006104CF" w:rsidP="006104CF">
      <w:pPr>
        <w:pStyle w:val="ListParagraph"/>
        <w:numPr>
          <w:ilvl w:val="0"/>
          <w:numId w:val="5"/>
        </w:numPr>
        <w:tabs>
          <w:tab w:val="left" w:pos="5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Advanced professional experience in server and website security including counter-intrusion skills; </w:t>
      </w:r>
    </w:p>
    <w:p w14:paraId="13B5D770" w14:textId="77777777" w:rsidR="006104CF" w:rsidRPr="00D9372E" w:rsidRDefault="006104CF" w:rsidP="006104CF">
      <w:pPr>
        <w:pStyle w:val="ListParagraph"/>
        <w:numPr>
          <w:ilvl w:val="0"/>
          <w:numId w:val="5"/>
        </w:numPr>
        <w:tabs>
          <w:tab w:val="left" w:pos="5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Familiarity with ASEAN goals, institutional framework, cooperation strategies and operating procedures; and </w:t>
      </w:r>
    </w:p>
    <w:p w14:paraId="15029BEB" w14:textId="176F32D9" w:rsidR="00FD5C7F" w:rsidRPr="00D9372E" w:rsidRDefault="006104CF" w:rsidP="00762137">
      <w:pPr>
        <w:pStyle w:val="ListParagraph"/>
        <w:numPr>
          <w:ilvl w:val="0"/>
          <w:numId w:val="5"/>
        </w:numPr>
        <w:tabs>
          <w:tab w:val="left" w:pos="540"/>
        </w:tabs>
        <w:spacing w:after="0" w:line="240" w:lineRule="auto"/>
        <w:jc w:val="both"/>
        <w:rPr>
          <w:rFonts w:ascii="Arial" w:hAnsi="Arial" w:cs="Arial"/>
          <w:color w:val="000000"/>
          <w:sz w:val="24"/>
          <w:szCs w:val="24"/>
          <w:lang w:val="en-GB"/>
        </w:rPr>
      </w:pPr>
      <w:r w:rsidRPr="00D9372E">
        <w:rPr>
          <w:rFonts w:ascii="Arial" w:hAnsi="Arial" w:cs="Arial"/>
          <w:color w:val="000000"/>
          <w:sz w:val="24"/>
          <w:szCs w:val="24"/>
          <w:lang w:val="en-GB"/>
        </w:rPr>
        <w:t xml:space="preserve">Dedicated in-house technical staff available to respond to incidents and/or request for assistance on a 24/7 basis.  </w:t>
      </w:r>
    </w:p>
    <w:p w14:paraId="33403266" w14:textId="77777777" w:rsidR="00C97FB9" w:rsidRPr="00D9372E" w:rsidRDefault="00C97FB9" w:rsidP="00762137">
      <w:pPr>
        <w:jc w:val="both"/>
        <w:rPr>
          <w:rFonts w:asciiTheme="minorBidi" w:hAnsiTheme="minorBidi"/>
          <w:b/>
          <w:bCs/>
          <w:sz w:val="24"/>
          <w:szCs w:val="24"/>
        </w:rPr>
      </w:pPr>
    </w:p>
    <w:p w14:paraId="40DA3CA2" w14:textId="77777777" w:rsidR="00762137" w:rsidRPr="00D9372E" w:rsidRDefault="00762137" w:rsidP="00762137">
      <w:pPr>
        <w:jc w:val="both"/>
        <w:rPr>
          <w:rFonts w:asciiTheme="minorBidi" w:hAnsiTheme="minorBidi"/>
          <w:b/>
          <w:bCs/>
          <w:sz w:val="24"/>
          <w:szCs w:val="24"/>
        </w:rPr>
      </w:pPr>
      <w:r w:rsidRPr="00D9372E">
        <w:rPr>
          <w:rFonts w:asciiTheme="minorBidi" w:hAnsiTheme="minorBidi"/>
          <w:b/>
          <w:bCs/>
          <w:sz w:val="24"/>
          <w:szCs w:val="24"/>
        </w:rPr>
        <w:t>Decision Making</w:t>
      </w:r>
    </w:p>
    <w:p w14:paraId="0F54FAEE" w14:textId="77777777" w:rsidR="00762137" w:rsidRPr="00D9372E" w:rsidRDefault="00762137" w:rsidP="00762137">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rPr>
        <w:t>D</w:t>
      </w:r>
      <w:proofErr w:type="spellStart"/>
      <w:r w:rsidRPr="00D9372E">
        <w:rPr>
          <w:rFonts w:ascii="Arial" w:hAnsi="Arial" w:cs="Arial"/>
          <w:color w:val="000000"/>
          <w:sz w:val="24"/>
          <w:szCs w:val="24"/>
          <w:lang w:val="en-GB"/>
        </w:rPr>
        <w:t>ecisions</w:t>
      </w:r>
      <w:proofErr w:type="spellEnd"/>
      <w:r w:rsidRPr="00D9372E">
        <w:rPr>
          <w:rFonts w:ascii="Arial" w:hAnsi="Arial" w:cs="Arial"/>
          <w:color w:val="000000"/>
          <w:sz w:val="24"/>
          <w:szCs w:val="24"/>
          <w:lang w:val="en-GB"/>
        </w:rPr>
        <w:t xml:space="preserve"> on matters pertaining to the ADMM website shall be made in consultation with the ASEAN Secretariat.</w:t>
      </w:r>
    </w:p>
    <w:p w14:paraId="4A2B3B67" w14:textId="77777777" w:rsidR="00762137" w:rsidRPr="00D9372E" w:rsidRDefault="00762137" w:rsidP="00762137">
      <w:pPr>
        <w:tabs>
          <w:tab w:val="left" w:pos="540"/>
        </w:tabs>
        <w:spacing w:after="0" w:line="240" w:lineRule="auto"/>
        <w:jc w:val="both"/>
        <w:rPr>
          <w:rFonts w:ascii="Arial" w:hAnsi="Arial" w:cs="Arial"/>
          <w:color w:val="000000"/>
          <w:sz w:val="24"/>
          <w:szCs w:val="24"/>
          <w:lang w:val="en-GB"/>
        </w:rPr>
      </w:pPr>
    </w:p>
    <w:p w14:paraId="7792A812" w14:textId="77777777" w:rsidR="00762137" w:rsidRPr="00D9372E" w:rsidRDefault="00762137" w:rsidP="00762137">
      <w:pPr>
        <w:tabs>
          <w:tab w:val="left" w:pos="540"/>
        </w:tabs>
        <w:spacing w:after="0" w:line="240" w:lineRule="auto"/>
        <w:jc w:val="both"/>
        <w:rPr>
          <w:rFonts w:ascii="Arial" w:hAnsi="Arial" w:cs="Arial"/>
          <w:color w:val="000000"/>
          <w:sz w:val="24"/>
          <w:szCs w:val="24"/>
          <w:lang w:val="en-GB"/>
        </w:rPr>
      </w:pPr>
    </w:p>
    <w:p w14:paraId="5046A995" w14:textId="77777777" w:rsidR="00762137" w:rsidRPr="00D9372E" w:rsidRDefault="00762137" w:rsidP="00762137">
      <w:pPr>
        <w:jc w:val="both"/>
        <w:rPr>
          <w:rFonts w:asciiTheme="minorBidi" w:hAnsiTheme="minorBidi"/>
          <w:b/>
          <w:bCs/>
          <w:sz w:val="24"/>
          <w:szCs w:val="24"/>
        </w:rPr>
      </w:pPr>
      <w:r w:rsidRPr="00D9372E">
        <w:rPr>
          <w:rFonts w:asciiTheme="minorBidi" w:hAnsiTheme="minorBidi"/>
          <w:b/>
          <w:bCs/>
          <w:sz w:val="24"/>
          <w:szCs w:val="24"/>
        </w:rPr>
        <w:t>Reporting Mechanism</w:t>
      </w:r>
    </w:p>
    <w:p w14:paraId="41E49A76" w14:textId="77777777" w:rsidR="00762137" w:rsidRPr="00D9372E" w:rsidRDefault="00762137" w:rsidP="00762137">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rPr>
        <w:t>Annual reports should be submitted to the ASEAN Secretariat</w:t>
      </w:r>
    </w:p>
    <w:p w14:paraId="7A0678D4" w14:textId="77777777" w:rsidR="00CB500B" w:rsidRPr="00D9372E" w:rsidRDefault="00CB500B" w:rsidP="00762137">
      <w:pPr>
        <w:jc w:val="both"/>
        <w:rPr>
          <w:rFonts w:asciiTheme="minorBidi" w:hAnsiTheme="minorBidi"/>
          <w:b/>
          <w:bCs/>
          <w:sz w:val="24"/>
          <w:szCs w:val="24"/>
        </w:rPr>
      </w:pPr>
    </w:p>
    <w:p w14:paraId="655666A8" w14:textId="77777777" w:rsidR="00762137" w:rsidRPr="00D9372E" w:rsidRDefault="00762137" w:rsidP="00762137">
      <w:pPr>
        <w:jc w:val="both"/>
        <w:rPr>
          <w:rFonts w:ascii="Arial" w:hAnsi="Arial" w:cs="Arial"/>
          <w:color w:val="000000"/>
          <w:sz w:val="24"/>
          <w:szCs w:val="24"/>
          <w:lang w:val="en-GB"/>
        </w:rPr>
      </w:pPr>
      <w:r w:rsidRPr="00D9372E">
        <w:rPr>
          <w:rFonts w:asciiTheme="minorBidi" w:hAnsiTheme="minorBidi"/>
          <w:b/>
          <w:bCs/>
          <w:sz w:val="24"/>
          <w:szCs w:val="24"/>
        </w:rPr>
        <w:t>Official Language</w:t>
      </w:r>
    </w:p>
    <w:p w14:paraId="3EAD2ECC" w14:textId="77777777" w:rsidR="00762137" w:rsidRPr="00D9372E" w:rsidRDefault="00762137" w:rsidP="00762137">
      <w:pPr>
        <w:numPr>
          <w:ilvl w:val="0"/>
          <w:numId w:val="3"/>
        </w:numPr>
        <w:tabs>
          <w:tab w:val="left" w:pos="540"/>
        </w:tabs>
        <w:spacing w:after="0" w:line="240" w:lineRule="auto"/>
        <w:ind w:left="0" w:firstLine="0"/>
        <w:jc w:val="both"/>
        <w:rPr>
          <w:rFonts w:ascii="Arial" w:hAnsi="Arial" w:cs="Arial"/>
          <w:color w:val="000000"/>
          <w:sz w:val="24"/>
          <w:szCs w:val="24"/>
          <w:lang w:val="en-GB"/>
        </w:rPr>
      </w:pPr>
      <w:r w:rsidRPr="00D9372E">
        <w:rPr>
          <w:rFonts w:ascii="Arial" w:hAnsi="Arial" w:cs="Arial"/>
          <w:color w:val="000000"/>
          <w:sz w:val="24"/>
          <w:szCs w:val="24"/>
        </w:rPr>
        <w:t>The official language of communication is English.</w:t>
      </w:r>
    </w:p>
    <w:p w14:paraId="14E913F1" w14:textId="77777777" w:rsidR="00762137" w:rsidRPr="00D9372E" w:rsidRDefault="00762137" w:rsidP="00FD5C7F">
      <w:pPr>
        <w:tabs>
          <w:tab w:val="left" w:pos="540"/>
        </w:tabs>
        <w:spacing w:after="0" w:line="240" w:lineRule="auto"/>
        <w:jc w:val="both"/>
        <w:rPr>
          <w:rFonts w:ascii="Arial" w:hAnsi="Arial" w:cs="Arial"/>
          <w:color w:val="000000"/>
          <w:sz w:val="24"/>
          <w:szCs w:val="24"/>
          <w:lang w:val="en-GB"/>
        </w:rPr>
      </w:pPr>
    </w:p>
    <w:p w14:paraId="4CAEB122" w14:textId="77777777" w:rsidR="00FD5C7F" w:rsidRPr="00D9372E" w:rsidRDefault="00FD5C7F" w:rsidP="00FD5C7F">
      <w:pPr>
        <w:tabs>
          <w:tab w:val="left" w:pos="540"/>
        </w:tabs>
        <w:spacing w:after="0" w:line="240" w:lineRule="auto"/>
        <w:jc w:val="both"/>
        <w:rPr>
          <w:rFonts w:ascii="Arial" w:hAnsi="Arial" w:cs="Arial"/>
          <w:color w:val="000000"/>
          <w:sz w:val="24"/>
          <w:szCs w:val="24"/>
          <w:lang w:val="en-GB"/>
        </w:rPr>
      </w:pPr>
    </w:p>
    <w:p w14:paraId="64CE421C" w14:textId="77777777" w:rsidR="00762137" w:rsidRPr="00D9372E" w:rsidRDefault="00762137" w:rsidP="00762137">
      <w:pPr>
        <w:jc w:val="both"/>
        <w:rPr>
          <w:rFonts w:asciiTheme="minorBidi" w:hAnsiTheme="minorBidi"/>
          <w:b/>
          <w:bCs/>
          <w:sz w:val="24"/>
          <w:szCs w:val="24"/>
        </w:rPr>
      </w:pPr>
      <w:r w:rsidRPr="00D9372E">
        <w:rPr>
          <w:rFonts w:asciiTheme="minorBidi" w:hAnsiTheme="minorBidi"/>
          <w:b/>
          <w:bCs/>
          <w:sz w:val="24"/>
          <w:szCs w:val="24"/>
        </w:rPr>
        <w:t>Review and Amendment</w:t>
      </w:r>
    </w:p>
    <w:p w14:paraId="57CB276E" w14:textId="77777777" w:rsidR="00762137" w:rsidRPr="00D9372E" w:rsidRDefault="00762137" w:rsidP="00762137">
      <w:pPr>
        <w:numPr>
          <w:ilvl w:val="0"/>
          <w:numId w:val="3"/>
        </w:numPr>
        <w:tabs>
          <w:tab w:val="left" w:pos="540"/>
        </w:tabs>
        <w:spacing w:after="0" w:line="240" w:lineRule="auto"/>
        <w:ind w:left="0" w:firstLine="0"/>
        <w:jc w:val="both"/>
        <w:rPr>
          <w:rFonts w:ascii="Arial" w:hAnsi="Arial" w:cs="Arial"/>
          <w:color w:val="000000"/>
          <w:sz w:val="24"/>
          <w:szCs w:val="24"/>
        </w:rPr>
      </w:pPr>
      <w:r w:rsidRPr="00D9372E">
        <w:rPr>
          <w:rFonts w:ascii="Arial" w:hAnsi="Arial" w:cs="Arial"/>
          <w:color w:val="000000"/>
          <w:sz w:val="24"/>
          <w:szCs w:val="24"/>
        </w:rPr>
        <w:t>These Terms of Reference may be amended through mutual agreement of the ASEAN Secretariat and the vendor through consultation.</w:t>
      </w:r>
    </w:p>
    <w:p w14:paraId="27B47916" w14:textId="77777777" w:rsidR="003539CD" w:rsidRPr="00D9372E" w:rsidRDefault="003539CD" w:rsidP="00762137">
      <w:pPr>
        <w:jc w:val="both"/>
        <w:rPr>
          <w:rFonts w:asciiTheme="minorBidi" w:hAnsiTheme="minorBidi"/>
          <w:b/>
          <w:bCs/>
          <w:sz w:val="24"/>
          <w:szCs w:val="24"/>
        </w:rPr>
      </w:pPr>
    </w:p>
    <w:p w14:paraId="5195F777" w14:textId="77777777" w:rsidR="00762137" w:rsidRPr="00D9372E" w:rsidRDefault="00762137" w:rsidP="00762137">
      <w:pPr>
        <w:jc w:val="both"/>
        <w:rPr>
          <w:rFonts w:asciiTheme="minorBidi" w:hAnsiTheme="minorBidi"/>
          <w:b/>
          <w:bCs/>
          <w:sz w:val="24"/>
          <w:szCs w:val="24"/>
        </w:rPr>
      </w:pPr>
      <w:r w:rsidRPr="00D9372E">
        <w:rPr>
          <w:rFonts w:asciiTheme="minorBidi" w:hAnsiTheme="minorBidi"/>
          <w:b/>
          <w:bCs/>
          <w:sz w:val="24"/>
          <w:szCs w:val="24"/>
        </w:rPr>
        <w:t>ASEAN Secretariat Support</w:t>
      </w:r>
    </w:p>
    <w:p w14:paraId="01436C19" w14:textId="77777777" w:rsidR="00762137" w:rsidRPr="00D9372E" w:rsidRDefault="00762137" w:rsidP="00762137">
      <w:pPr>
        <w:numPr>
          <w:ilvl w:val="0"/>
          <w:numId w:val="3"/>
        </w:numPr>
        <w:tabs>
          <w:tab w:val="left" w:pos="540"/>
        </w:tabs>
        <w:spacing w:after="0" w:line="240" w:lineRule="auto"/>
        <w:ind w:left="0" w:firstLine="0"/>
        <w:jc w:val="both"/>
        <w:rPr>
          <w:rFonts w:ascii="Arial" w:hAnsi="Arial" w:cs="Arial"/>
          <w:color w:val="000000"/>
          <w:sz w:val="24"/>
          <w:szCs w:val="24"/>
        </w:rPr>
      </w:pPr>
      <w:r w:rsidRPr="00D9372E">
        <w:rPr>
          <w:rFonts w:ascii="Arial" w:hAnsi="Arial" w:cs="Arial"/>
          <w:color w:val="000000"/>
          <w:sz w:val="24"/>
          <w:szCs w:val="24"/>
        </w:rPr>
        <w:t>The ASEAN Secretariat shall provide the necessary secretariat support needed to facilitate the maintenance of the website bank account and the disbursement of the funds.</w:t>
      </w:r>
    </w:p>
    <w:p w14:paraId="1296A2B9" w14:textId="77777777" w:rsidR="00762137" w:rsidRPr="00D9372E" w:rsidRDefault="00762137" w:rsidP="00762137">
      <w:pPr>
        <w:tabs>
          <w:tab w:val="left" w:pos="540"/>
        </w:tabs>
        <w:spacing w:after="0" w:line="240" w:lineRule="auto"/>
        <w:jc w:val="both"/>
        <w:rPr>
          <w:rFonts w:ascii="Arial" w:hAnsi="Arial" w:cs="Arial"/>
          <w:color w:val="000000"/>
          <w:sz w:val="24"/>
          <w:szCs w:val="24"/>
          <w:lang w:val="en-GB"/>
        </w:rPr>
      </w:pPr>
    </w:p>
    <w:p w14:paraId="37ED4A0E" w14:textId="77777777" w:rsidR="00762137" w:rsidRPr="00D9372E" w:rsidRDefault="00762137" w:rsidP="00762137">
      <w:pPr>
        <w:tabs>
          <w:tab w:val="left" w:pos="540"/>
        </w:tabs>
        <w:spacing w:after="0" w:line="240" w:lineRule="auto"/>
        <w:jc w:val="both"/>
        <w:rPr>
          <w:rFonts w:ascii="Arial" w:hAnsi="Arial" w:cs="Arial"/>
          <w:color w:val="000000"/>
          <w:sz w:val="24"/>
          <w:szCs w:val="24"/>
          <w:lang w:val="en-GB"/>
        </w:rPr>
      </w:pPr>
    </w:p>
    <w:p w14:paraId="253EDEEE" w14:textId="77777777" w:rsidR="00762137" w:rsidRPr="00762137" w:rsidRDefault="00762137" w:rsidP="00762137">
      <w:pPr>
        <w:tabs>
          <w:tab w:val="left" w:pos="540"/>
        </w:tabs>
        <w:spacing w:after="0" w:line="240" w:lineRule="auto"/>
        <w:jc w:val="center"/>
        <w:rPr>
          <w:rFonts w:ascii="Arial" w:hAnsi="Arial" w:cs="Arial"/>
          <w:b/>
          <w:bCs/>
          <w:color w:val="000000"/>
          <w:sz w:val="24"/>
          <w:szCs w:val="24"/>
          <w:lang w:val="en-GB"/>
        </w:rPr>
      </w:pPr>
      <w:r w:rsidRPr="00D9372E">
        <w:rPr>
          <w:rFonts w:ascii="Arial" w:hAnsi="Arial" w:cs="Arial"/>
          <w:b/>
          <w:bCs/>
          <w:color w:val="000000"/>
          <w:sz w:val="24"/>
          <w:szCs w:val="24"/>
          <w:lang w:val="en-GB"/>
        </w:rPr>
        <w:t>***</w:t>
      </w:r>
    </w:p>
    <w:sectPr w:rsidR="00762137" w:rsidRPr="0076213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35B89" w14:textId="77777777" w:rsidR="00A43A93" w:rsidRDefault="00A43A93" w:rsidP="00FD5C7F">
      <w:pPr>
        <w:spacing w:after="0" w:line="240" w:lineRule="auto"/>
      </w:pPr>
      <w:r>
        <w:separator/>
      </w:r>
    </w:p>
  </w:endnote>
  <w:endnote w:type="continuationSeparator" w:id="0">
    <w:p w14:paraId="1A2B25A7" w14:textId="77777777" w:rsidR="00A43A93" w:rsidRDefault="00A43A93" w:rsidP="00FD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Bidi" w:hAnsiTheme="minorBidi"/>
      </w:rPr>
      <w:id w:val="1413052113"/>
      <w:docPartObj>
        <w:docPartGallery w:val="Page Numbers (Bottom of Page)"/>
        <w:docPartUnique/>
      </w:docPartObj>
    </w:sdtPr>
    <w:sdtEndPr/>
    <w:sdtContent>
      <w:sdt>
        <w:sdtPr>
          <w:rPr>
            <w:rFonts w:asciiTheme="minorBidi" w:hAnsiTheme="minorBidi"/>
          </w:rPr>
          <w:id w:val="-1669238322"/>
          <w:docPartObj>
            <w:docPartGallery w:val="Page Numbers (Top of Page)"/>
            <w:docPartUnique/>
          </w:docPartObj>
        </w:sdtPr>
        <w:sdtEndPr/>
        <w:sdtContent>
          <w:p w14:paraId="49794EFD" w14:textId="165DCE55" w:rsidR="00FD5C7F" w:rsidRPr="00FD5C7F" w:rsidRDefault="00FD5C7F">
            <w:pPr>
              <w:pStyle w:val="Footer"/>
              <w:jc w:val="center"/>
              <w:rPr>
                <w:rFonts w:asciiTheme="minorBidi" w:hAnsiTheme="minorBidi"/>
              </w:rPr>
            </w:pPr>
            <w:r w:rsidRPr="00FD5C7F">
              <w:rPr>
                <w:rFonts w:asciiTheme="minorBidi" w:hAnsiTheme="minorBidi"/>
              </w:rPr>
              <w:t xml:space="preserve">Page </w:t>
            </w:r>
            <w:r w:rsidRPr="00FD5C7F">
              <w:rPr>
                <w:rFonts w:asciiTheme="minorBidi" w:hAnsiTheme="minorBidi"/>
                <w:b/>
                <w:bCs/>
                <w:sz w:val="24"/>
                <w:szCs w:val="24"/>
              </w:rPr>
              <w:fldChar w:fldCharType="begin"/>
            </w:r>
            <w:r w:rsidRPr="00FD5C7F">
              <w:rPr>
                <w:rFonts w:asciiTheme="minorBidi" w:hAnsiTheme="minorBidi"/>
                <w:b/>
                <w:bCs/>
              </w:rPr>
              <w:instrText xml:space="preserve"> PAGE </w:instrText>
            </w:r>
            <w:r w:rsidRPr="00FD5C7F">
              <w:rPr>
                <w:rFonts w:asciiTheme="minorBidi" w:hAnsiTheme="minorBidi"/>
                <w:b/>
                <w:bCs/>
                <w:sz w:val="24"/>
                <w:szCs w:val="24"/>
              </w:rPr>
              <w:fldChar w:fldCharType="separate"/>
            </w:r>
            <w:r w:rsidR="008B4098">
              <w:rPr>
                <w:rFonts w:asciiTheme="minorBidi" w:hAnsiTheme="minorBidi"/>
                <w:b/>
                <w:bCs/>
                <w:noProof/>
              </w:rPr>
              <w:t>5</w:t>
            </w:r>
            <w:r w:rsidRPr="00FD5C7F">
              <w:rPr>
                <w:rFonts w:asciiTheme="minorBidi" w:hAnsiTheme="minorBidi"/>
                <w:b/>
                <w:bCs/>
                <w:sz w:val="24"/>
                <w:szCs w:val="24"/>
              </w:rPr>
              <w:fldChar w:fldCharType="end"/>
            </w:r>
            <w:r w:rsidRPr="00FD5C7F">
              <w:rPr>
                <w:rFonts w:asciiTheme="minorBidi" w:hAnsiTheme="minorBidi"/>
              </w:rPr>
              <w:t xml:space="preserve"> of </w:t>
            </w:r>
            <w:r w:rsidRPr="00FD5C7F">
              <w:rPr>
                <w:rFonts w:asciiTheme="minorBidi" w:hAnsiTheme="minorBidi"/>
                <w:b/>
                <w:bCs/>
                <w:sz w:val="24"/>
                <w:szCs w:val="24"/>
              </w:rPr>
              <w:fldChar w:fldCharType="begin"/>
            </w:r>
            <w:r w:rsidRPr="00FD5C7F">
              <w:rPr>
                <w:rFonts w:asciiTheme="minorBidi" w:hAnsiTheme="minorBidi"/>
                <w:b/>
                <w:bCs/>
              </w:rPr>
              <w:instrText xml:space="preserve"> NUMPAGES  </w:instrText>
            </w:r>
            <w:r w:rsidRPr="00FD5C7F">
              <w:rPr>
                <w:rFonts w:asciiTheme="minorBidi" w:hAnsiTheme="minorBidi"/>
                <w:b/>
                <w:bCs/>
                <w:sz w:val="24"/>
                <w:szCs w:val="24"/>
              </w:rPr>
              <w:fldChar w:fldCharType="separate"/>
            </w:r>
            <w:r w:rsidR="008B4098">
              <w:rPr>
                <w:rFonts w:asciiTheme="minorBidi" w:hAnsiTheme="minorBidi"/>
                <w:b/>
                <w:bCs/>
                <w:noProof/>
              </w:rPr>
              <w:t>5</w:t>
            </w:r>
            <w:r w:rsidRPr="00FD5C7F">
              <w:rPr>
                <w:rFonts w:asciiTheme="minorBidi" w:hAnsiTheme="minorBidi"/>
                <w:b/>
                <w:bCs/>
                <w:sz w:val="24"/>
                <w:szCs w:val="24"/>
              </w:rPr>
              <w:fldChar w:fldCharType="end"/>
            </w:r>
          </w:p>
        </w:sdtContent>
      </w:sdt>
    </w:sdtContent>
  </w:sdt>
  <w:p w14:paraId="4DD8292F" w14:textId="77777777" w:rsidR="00FD5C7F" w:rsidRDefault="00FD5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69901" w14:textId="77777777" w:rsidR="00A43A93" w:rsidRDefault="00A43A93" w:rsidP="00FD5C7F">
      <w:pPr>
        <w:spacing w:after="0" w:line="240" w:lineRule="auto"/>
      </w:pPr>
      <w:r>
        <w:separator/>
      </w:r>
    </w:p>
  </w:footnote>
  <w:footnote w:type="continuationSeparator" w:id="0">
    <w:p w14:paraId="69AA4560" w14:textId="77777777" w:rsidR="00A43A93" w:rsidRDefault="00A43A93" w:rsidP="00FD5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78A"/>
    <w:multiLevelType w:val="hybridMultilevel"/>
    <w:tmpl w:val="3FD0675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BF56E85"/>
    <w:multiLevelType w:val="hybridMultilevel"/>
    <w:tmpl w:val="4CFA692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11C15726"/>
    <w:multiLevelType w:val="hybridMultilevel"/>
    <w:tmpl w:val="338CF9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F141DA"/>
    <w:multiLevelType w:val="hybridMultilevel"/>
    <w:tmpl w:val="05D2A4C8"/>
    <w:lvl w:ilvl="0" w:tplc="A42E0D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9E21039"/>
    <w:multiLevelType w:val="multilevel"/>
    <w:tmpl w:val="0E485B22"/>
    <w:lvl w:ilvl="0">
      <w:start w:val="1"/>
      <w:numFmt w:val="decimal"/>
      <w:lvlText w:val="%1."/>
      <w:lvlJc w:val="left"/>
      <w:pPr>
        <w:ind w:left="549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41750A"/>
    <w:multiLevelType w:val="hybridMultilevel"/>
    <w:tmpl w:val="3FD0675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39E2437F"/>
    <w:multiLevelType w:val="hybridMultilevel"/>
    <w:tmpl w:val="3FD0675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483E3144"/>
    <w:multiLevelType w:val="hybridMultilevel"/>
    <w:tmpl w:val="507C02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451D69"/>
    <w:multiLevelType w:val="hybridMultilevel"/>
    <w:tmpl w:val="2ACE8A4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5A08E1"/>
    <w:multiLevelType w:val="hybridMultilevel"/>
    <w:tmpl w:val="2AE4F2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058C2"/>
    <w:multiLevelType w:val="hybridMultilevel"/>
    <w:tmpl w:val="A880DC1C"/>
    <w:lvl w:ilvl="0" w:tplc="0409001B">
      <w:start w:val="1"/>
      <w:numFmt w:val="lowerRoman"/>
      <w:lvlText w:val="%1."/>
      <w:lvlJc w:val="right"/>
      <w:pPr>
        <w:ind w:left="2235" w:hanging="360"/>
      </w:p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1" w15:restartNumberingAfterBreak="0">
    <w:nsid w:val="6587342D"/>
    <w:multiLevelType w:val="multilevel"/>
    <w:tmpl w:val="DB805CD4"/>
    <w:lvl w:ilvl="0">
      <w:start w:val="1"/>
      <w:numFmt w:val="decimal"/>
      <w:lvlText w:val="%1."/>
      <w:lvlJc w:val="left"/>
      <w:pPr>
        <w:ind w:left="549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B47E1"/>
    <w:multiLevelType w:val="hybridMultilevel"/>
    <w:tmpl w:val="73D655C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7B9A04D3"/>
    <w:multiLevelType w:val="hybridMultilevel"/>
    <w:tmpl w:val="71D6B20E"/>
    <w:lvl w:ilvl="0" w:tplc="0409001B">
      <w:start w:val="1"/>
      <w:numFmt w:val="lowerRoman"/>
      <w:lvlText w:val="%1."/>
      <w:lvlJc w:val="right"/>
      <w:pPr>
        <w:ind w:left="2235" w:hanging="360"/>
      </w:p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4" w15:restartNumberingAfterBreak="0">
    <w:nsid w:val="7EDD46E0"/>
    <w:multiLevelType w:val="hybridMultilevel"/>
    <w:tmpl w:val="2110A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1"/>
  </w:num>
  <w:num w:numId="3">
    <w:abstractNumId w:val="4"/>
  </w:num>
  <w:num w:numId="4">
    <w:abstractNumId w:val="8"/>
  </w:num>
  <w:num w:numId="5">
    <w:abstractNumId w:val="3"/>
  </w:num>
  <w:num w:numId="6">
    <w:abstractNumId w:val="10"/>
  </w:num>
  <w:num w:numId="7">
    <w:abstractNumId w:val="13"/>
  </w:num>
  <w:num w:numId="8">
    <w:abstractNumId w:val="1"/>
  </w:num>
  <w:num w:numId="9">
    <w:abstractNumId w:val="7"/>
  </w:num>
  <w:num w:numId="10">
    <w:abstractNumId w:val="6"/>
  </w:num>
  <w:num w:numId="11">
    <w:abstractNumId w:val="12"/>
  </w:num>
  <w:num w:numId="12">
    <w:abstractNumId w:val="0"/>
  </w:num>
  <w:num w:numId="13">
    <w:abstractNumId w:val="5"/>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6E"/>
    <w:rsid w:val="00047B00"/>
    <w:rsid w:val="0007207A"/>
    <w:rsid w:val="00094741"/>
    <w:rsid w:val="000A4CCE"/>
    <w:rsid w:val="000D3D88"/>
    <w:rsid w:val="001221A0"/>
    <w:rsid w:val="00162F98"/>
    <w:rsid w:val="001C7D46"/>
    <w:rsid w:val="00204B1D"/>
    <w:rsid w:val="002C2B75"/>
    <w:rsid w:val="002E49C9"/>
    <w:rsid w:val="00305A9A"/>
    <w:rsid w:val="00320E29"/>
    <w:rsid w:val="003309FF"/>
    <w:rsid w:val="003539CD"/>
    <w:rsid w:val="00372F22"/>
    <w:rsid w:val="003879AF"/>
    <w:rsid w:val="00477C7E"/>
    <w:rsid w:val="0049395B"/>
    <w:rsid w:val="004A338F"/>
    <w:rsid w:val="004A3DC6"/>
    <w:rsid w:val="0058588F"/>
    <w:rsid w:val="005C269A"/>
    <w:rsid w:val="005D2950"/>
    <w:rsid w:val="006104CF"/>
    <w:rsid w:val="006149AE"/>
    <w:rsid w:val="00762137"/>
    <w:rsid w:val="007A4F04"/>
    <w:rsid w:val="007B7288"/>
    <w:rsid w:val="007C7D0D"/>
    <w:rsid w:val="007E3410"/>
    <w:rsid w:val="00893A78"/>
    <w:rsid w:val="008B4098"/>
    <w:rsid w:val="00904B69"/>
    <w:rsid w:val="009208BD"/>
    <w:rsid w:val="009349DA"/>
    <w:rsid w:val="00962928"/>
    <w:rsid w:val="00A35714"/>
    <w:rsid w:val="00A43A93"/>
    <w:rsid w:val="00A55698"/>
    <w:rsid w:val="00B04637"/>
    <w:rsid w:val="00B5244C"/>
    <w:rsid w:val="00B566FA"/>
    <w:rsid w:val="00BD768B"/>
    <w:rsid w:val="00BF736B"/>
    <w:rsid w:val="00C11BF6"/>
    <w:rsid w:val="00C97FB9"/>
    <w:rsid w:val="00CB3C3D"/>
    <w:rsid w:val="00CB500B"/>
    <w:rsid w:val="00D10B48"/>
    <w:rsid w:val="00D82D87"/>
    <w:rsid w:val="00D9372E"/>
    <w:rsid w:val="00D942B5"/>
    <w:rsid w:val="00DC4557"/>
    <w:rsid w:val="00DD1043"/>
    <w:rsid w:val="00DD6A6E"/>
    <w:rsid w:val="00E5197D"/>
    <w:rsid w:val="00E77F1C"/>
    <w:rsid w:val="00EB3FFC"/>
    <w:rsid w:val="00F33676"/>
    <w:rsid w:val="00F61568"/>
    <w:rsid w:val="00FD5C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DC256"/>
  <w15:docId w15:val="{CE3DF809-14BD-405D-BE8A-80F8D240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A6E"/>
    <w:pPr>
      <w:ind w:left="720"/>
      <w:contextualSpacing/>
    </w:pPr>
  </w:style>
  <w:style w:type="table" w:styleId="TableGrid">
    <w:name w:val="Table Grid"/>
    <w:basedOn w:val="TableNormal"/>
    <w:uiPriority w:val="59"/>
    <w:rsid w:val="00762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5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C7F"/>
  </w:style>
  <w:style w:type="paragraph" w:styleId="Footer">
    <w:name w:val="footer"/>
    <w:basedOn w:val="Normal"/>
    <w:link w:val="FooterChar"/>
    <w:uiPriority w:val="99"/>
    <w:unhideWhenUsed/>
    <w:rsid w:val="00FD5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C7F"/>
  </w:style>
  <w:style w:type="paragraph" w:styleId="BalloonText">
    <w:name w:val="Balloon Text"/>
    <w:basedOn w:val="Normal"/>
    <w:link w:val="BalloonTextChar"/>
    <w:uiPriority w:val="99"/>
    <w:semiHidden/>
    <w:unhideWhenUsed/>
    <w:rsid w:val="00C97F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FB9"/>
    <w:rPr>
      <w:rFonts w:ascii="Tahoma" w:hAnsi="Tahoma" w:cs="Tahoma"/>
      <w:sz w:val="16"/>
      <w:szCs w:val="16"/>
    </w:rPr>
  </w:style>
  <w:style w:type="character" w:styleId="CommentReference">
    <w:name w:val="annotation reference"/>
    <w:basedOn w:val="DefaultParagraphFont"/>
    <w:uiPriority w:val="99"/>
    <w:semiHidden/>
    <w:unhideWhenUsed/>
    <w:rsid w:val="004A3DC6"/>
    <w:rPr>
      <w:sz w:val="16"/>
      <w:szCs w:val="16"/>
    </w:rPr>
  </w:style>
  <w:style w:type="paragraph" w:styleId="CommentText">
    <w:name w:val="annotation text"/>
    <w:basedOn w:val="Normal"/>
    <w:link w:val="CommentTextChar"/>
    <w:uiPriority w:val="99"/>
    <w:semiHidden/>
    <w:unhideWhenUsed/>
    <w:rsid w:val="004A3DC6"/>
    <w:pPr>
      <w:spacing w:line="240" w:lineRule="auto"/>
    </w:pPr>
    <w:rPr>
      <w:sz w:val="20"/>
      <w:szCs w:val="20"/>
    </w:rPr>
  </w:style>
  <w:style w:type="character" w:customStyle="1" w:styleId="CommentTextChar">
    <w:name w:val="Comment Text Char"/>
    <w:basedOn w:val="DefaultParagraphFont"/>
    <w:link w:val="CommentText"/>
    <w:uiPriority w:val="99"/>
    <w:semiHidden/>
    <w:rsid w:val="004A3DC6"/>
    <w:rPr>
      <w:sz w:val="20"/>
      <w:szCs w:val="20"/>
    </w:rPr>
  </w:style>
  <w:style w:type="paragraph" w:styleId="CommentSubject">
    <w:name w:val="annotation subject"/>
    <w:basedOn w:val="CommentText"/>
    <w:next w:val="CommentText"/>
    <w:link w:val="CommentSubjectChar"/>
    <w:uiPriority w:val="99"/>
    <w:semiHidden/>
    <w:unhideWhenUsed/>
    <w:rsid w:val="004A3DC6"/>
    <w:rPr>
      <w:b/>
      <w:bCs/>
    </w:rPr>
  </w:style>
  <w:style w:type="character" w:customStyle="1" w:styleId="CommentSubjectChar">
    <w:name w:val="Comment Subject Char"/>
    <w:basedOn w:val="CommentTextChar"/>
    <w:link w:val="CommentSubject"/>
    <w:uiPriority w:val="99"/>
    <w:semiHidden/>
    <w:rsid w:val="004A3DC6"/>
    <w:rPr>
      <w:b/>
      <w:bCs/>
      <w:sz w:val="20"/>
      <w:szCs w:val="20"/>
    </w:rPr>
  </w:style>
  <w:style w:type="character" w:styleId="Hyperlink">
    <w:name w:val="Hyperlink"/>
    <w:basedOn w:val="DefaultParagraphFont"/>
    <w:uiPriority w:val="99"/>
    <w:unhideWhenUsed/>
    <w:rsid w:val="008B40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dmm.asea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Security Cooperation Division</dc:creator>
  <cp:lastModifiedBy>Security Cooperation Division 2 - ADMM</cp:lastModifiedBy>
  <cp:revision>7</cp:revision>
  <dcterms:created xsi:type="dcterms:W3CDTF">2021-10-05T04:25:00Z</dcterms:created>
  <dcterms:modified xsi:type="dcterms:W3CDTF">2021-11-23T04:16:00Z</dcterms:modified>
</cp:coreProperties>
</file>